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tbl>
      <w:tblPr>
        <w:tblW w:w="0" w:type="auto"/>
        <w:jc w:val="left"/>
        <w:tblInd w:w="1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54"/>
        <w:gridCol w:w="3948"/>
        <w:gridCol w:w="2978"/>
      </w:tblGrid>
      <w:tr>
        <w:trPr>
          <w:trHeight w:val="748" w:hRule="atLeast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line="213" w:lineRule="auto" w:before="113"/>
              <w:ind w:left="327" w:right="871"/>
              <w:rPr>
                <w:sz w:val="24"/>
              </w:rPr>
            </w:pPr>
            <w:r>
              <w:rPr>
                <w:color w:val="DDDDDD"/>
                <w:sz w:val="24"/>
              </w:rPr>
              <w:t>大乘五大部外重译经·第0198部</w:t>
            </w:r>
          </w:p>
        </w:tc>
        <w:tc>
          <w:tcPr>
            <w:tcW w:w="3948" w:type="dxa"/>
            <w:tcBorders>
              <w:top w:val="single" w:sz="8" w:space="0" w:color="000000"/>
              <w:bottom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326" w:right="1181"/>
              <w:jc w:val="center"/>
              <w:rPr>
                <w:sz w:val="24"/>
              </w:rPr>
            </w:pPr>
            <w:r>
              <w:rPr>
                <w:color w:val="EDFFFF"/>
                <w:sz w:val="24"/>
              </w:rPr>
              <w:t>后出阿弥陀佛偈经一卷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9933"/>
          </w:tcPr>
          <w:p>
            <w:pPr>
              <w:pStyle w:val="TableParagraph"/>
              <w:spacing w:before="86"/>
              <w:ind w:left="1217"/>
              <w:rPr>
                <w:sz w:val="24"/>
              </w:rPr>
            </w:pPr>
            <w:r>
              <w:rPr>
                <w:color w:val="DDDDDD"/>
                <w:sz w:val="24"/>
              </w:rPr>
              <w:t>后汉失译师名</w:t>
            </w:r>
          </w:p>
        </w:tc>
      </w:tr>
      <w:tr>
        <w:trPr>
          <w:trHeight w:val="1149" w:hRule="atLeast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1"/>
              </w:numPr>
              <w:tabs>
                <w:tab w:pos="912" w:val="left" w:leader="none"/>
              </w:tabs>
              <w:spacing w:line="240" w:lineRule="auto" w:before="86" w:after="0"/>
              <w:ind w:left="911" w:right="0" w:hanging="369"/>
              <w:jc w:val="left"/>
              <w:rPr>
                <w:sz w:val="24"/>
              </w:rPr>
            </w:pPr>
            <w:r>
              <w:rPr>
                <w:color w:val="FF3300"/>
                <w:spacing w:val="2"/>
                <w:sz w:val="24"/>
              </w:rPr>
              <w:t>经名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3"/>
                <w:sz w:val="24"/>
              </w:rPr>
              <w:t> 卷数 </w:t>
            </w:r>
            <w:r>
              <w:rPr>
                <w:color w:val="FF3300"/>
                <w:sz w:val="24"/>
              </w:rPr>
              <w:t>·</w:t>
            </w:r>
            <w:r>
              <w:rPr>
                <w:color w:val="FF3300"/>
                <w:spacing w:val="2"/>
                <w:sz w:val="24"/>
              </w:rPr>
              <w:t> 跋序</w:t>
            </w:r>
          </w:p>
          <w:p>
            <w:pPr>
              <w:pStyle w:val="TableParagraph"/>
              <w:spacing w:before="4"/>
              <w:rPr>
                <w:rFonts w:ascii="Times New Roman"/>
                <w:sz w:val="30"/>
              </w:rPr>
            </w:pPr>
          </w:p>
          <w:p>
            <w:pPr>
              <w:pStyle w:val="TableParagraph"/>
              <w:ind w:left="543"/>
              <w:rPr>
                <w:sz w:val="24"/>
              </w:rPr>
            </w:pPr>
            <w:r>
              <w:rPr>
                <w:color w:val="FF3300"/>
                <w:sz w:val="24"/>
              </w:rPr>
              <w:t>后出阿弥陀佛偈经</w:t>
            </w:r>
          </w:p>
        </w:tc>
        <w:tc>
          <w:tcPr>
            <w:tcW w:w="3948" w:type="dxa"/>
            <w:tcBorders>
              <w:top w:val="single" w:sz="8" w:space="0" w:color="000000"/>
              <w:bottom w:val="single" w:sz="8" w:space="0" w:color="000000"/>
            </w:tcBorders>
          </w:tcPr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90" w:lineRule="exact" w:before="86" w:after="0"/>
              <w:ind w:left="408" w:right="0" w:hanging="369"/>
              <w:jc w:val="left"/>
              <w:rPr>
                <w:sz w:val="24"/>
              </w:rPr>
            </w:pPr>
            <w:r>
              <w:rPr>
                <w:color w:val="993300"/>
                <w:spacing w:val="2"/>
                <w:sz w:val="24"/>
              </w:rPr>
              <w:t>品名 </w:t>
            </w:r>
            <w:r>
              <w:rPr>
                <w:color w:val="993300"/>
                <w:sz w:val="24"/>
              </w:rPr>
              <w:t>·</w:t>
            </w:r>
            <w:r>
              <w:rPr>
                <w:color w:val="993300"/>
                <w:spacing w:val="2"/>
                <w:sz w:val="24"/>
              </w:rPr>
              <w:t> 品数</w:t>
            </w:r>
          </w:p>
          <w:p>
            <w:pPr>
              <w:pStyle w:val="TableParagraph"/>
              <w:numPr>
                <w:ilvl w:val="0"/>
                <w:numId w:val="2"/>
              </w:numPr>
              <w:tabs>
                <w:tab w:pos="409" w:val="left" w:leader="none"/>
              </w:tabs>
              <w:spacing w:line="290" w:lineRule="exact" w:before="0" w:after="0"/>
              <w:ind w:left="408" w:right="0" w:hanging="369"/>
              <w:jc w:val="left"/>
              <w:rPr>
                <w:sz w:val="24"/>
              </w:rPr>
            </w:pPr>
            <w:r>
              <w:rPr>
                <w:color w:val="993300"/>
                <w:sz w:val="24"/>
              </w:rPr>
              <w:t>译作者</w:t>
            </w:r>
          </w:p>
        </w:tc>
        <w:tc>
          <w:tcPr>
            <w:tcW w:w="2978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13" w:lineRule="auto" w:before="113"/>
              <w:ind w:left="1405" w:right="359"/>
              <w:rPr>
                <w:sz w:val="24"/>
              </w:rPr>
            </w:pPr>
            <w:r>
              <w:rPr>
                <w:sz w:val="24"/>
              </w:rPr>
              <w:t>字体：</w:t>
            </w:r>
            <w:r>
              <w:rPr>
                <w:color w:val="FF3300"/>
                <w:sz w:val="24"/>
              </w:rPr>
              <w:t>大号中号 小号</w:t>
            </w:r>
          </w:p>
        </w:tc>
      </w:tr>
      <w:tr>
        <w:trPr>
          <w:trHeight w:val="712" w:hRule="atLeast"/>
        </w:trPr>
        <w:tc>
          <w:tcPr>
            <w:tcW w:w="3854" w:type="dxa"/>
            <w:tcBorders>
              <w:top w:val="single" w:sz="8" w:space="0" w:color="000000"/>
              <w:lef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3948" w:type="dxa"/>
            <w:tcBorders>
              <w:top w:val="single" w:sz="8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21"/>
              </w:rPr>
            </w:pPr>
          </w:p>
          <w:p>
            <w:pPr>
              <w:pStyle w:val="TableParagraph"/>
              <w:ind w:left="326" w:right="1181"/>
              <w:jc w:val="center"/>
              <w:rPr>
                <w:sz w:val="24"/>
              </w:rPr>
            </w:pPr>
            <w:hyperlink r:id="rId5">
              <w:r>
                <w:rPr>
                  <w:color w:val="FF3300"/>
                  <w:sz w:val="24"/>
                </w:rPr>
                <w:t>后出阿弥陀佛偈经</w:t>
              </w:r>
            </w:hyperlink>
          </w:p>
        </w:tc>
        <w:tc>
          <w:tcPr>
            <w:tcW w:w="2978" w:type="dxa"/>
            <w:tcBorders>
              <w:top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536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142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惟念法比丘， 乃从世饶王。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发愿喻诸佛， 誓二十四章。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世世见诸佛， 垓数无有量，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不废宿命行， 功德遂具成。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世界名清净， 得佛号无量，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国界平夷易， 丰乐多上人。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宝树若干种， 罗列丛相生，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本茎枝叶花， 种种各异香。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顺风日三动， 翕习如华生，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堕地如手布， 杂厕上普平。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一切无诸山， 海水及诸源，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但有河水流， 音响如说经。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天人入水戏， 在意所欲望，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令水齐胳肩， 意愿随念得。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佛寿十方沙， 光明普无边，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菩萨及弟子， 不可算称量。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若欲见彼佛， 莫疑亦莫忘，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有疑在胎中， 不合五百年。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不疑生台坐， 叉手无量前，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愿欲遍十方， 须臾则旋还。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惟念彼菩萨， 垓劫作功勤，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本行如此致， 得号会世尊。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佛兴难得值， 须臾会难闻，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464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讲说士难遇， 受学人难得。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  <w:tr>
        <w:trPr>
          <w:trHeight w:val="686" w:hRule="atLeast"/>
        </w:trPr>
        <w:tc>
          <w:tcPr>
            <w:tcW w:w="3854" w:type="dxa"/>
            <w:tcBorders>
              <w:left w:val="single" w:sz="8" w:space="0" w:color="000000"/>
            </w:tcBorders>
          </w:tcPr>
          <w:p>
            <w:pPr>
              <w:pStyle w:val="TableParagraph"/>
              <w:spacing w:before="70"/>
              <w:ind w:right="22"/>
              <w:jc w:val="right"/>
              <w:rPr>
                <w:sz w:val="24"/>
              </w:rPr>
            </w:pPr>
            <w:r>
              <w:rPr>
                <w:sz w:val="24"/>
              </w:rPr>
              <w:t>若后遭末世， 法欲衰微时，</w:t>
            </w:r>
          </w:p>
        </w:tc>
        <w:tc>
          <w:tcPr>
            <w:tcW w:w="3948" w:type="dxa"/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  <w:tc>
          <w:tcPr>
            <w:tcW w:w="2978" w:type="dxa"/>
            <w:tcBorders>
              <w:right w:val="single" w:sz="8" w:space="0" w:color="000000"/>
            </w:tcBorders>
          </w:tcPr>
          <w:p>
            <w:pPr>
              <w:pStyle w:val="TableParagraph"/>
              <w:rPr>
                <w:rFonts w:ascii="Times New Roman"/>
                <w:sz w:val="24"/>
              </w:rPr>
            </w:pPr>
          </w:p>
        </w:tc>
      </w:tr>
    </w:tbl>
    <w:p>
      <w:pPr>
        <w:spacing w:after="0"/>
        <w:rPr>
          <w:rFonts w:ascii="Times New Roman"/>
          <w:sz w:val="24"/>
        </w:rPr>
        <w:sectPr>
          <w:type w:val="continuous"/>
          <w:pgSz w:w="12240" w:h="15840"/>
          <w:pgMar w:top="700" w:bottom="280" w:left="580" w:right="640"/>
        </w:sectPr>
      </w:pPr>
    </w:p>
    <w:p>
      <w:pPr>
        <w:pStyle w:val="BodyText"/>
        <w:spacing w:line="362" w:lineRule="auto" w:before="80"/>
        <w:ind w:left="930" w:right="7076"/>
        <w:jc w:val="both"/>
      </w:pPr>
      <w:r>
        <w:rPr/>
        <w:pict>
          <v:group style="position:absolute;margin-left:34.6063pt;margin-top:28.999924pt;width:539.85pt;height:307.6pt;mso-position-horizontal-relative:page;mso-position-vertical-relative:page;z-index:-251969536" coordorigin="692,580" coordsize="10797,6152">
            <v:line style="position:absolute" from="11480,580" to="11480,6267" stroked="true" strokeweight=".80090pt" strokecolor="#000000">
              <v:stroke dashstyle="solid"/>
            </v:line>
            <v:line style="position:absolute" from="700,580" to="700,6267" stroked="true" strokeweight=".80090pt" strokecolor="#000000">
              <v:stroke dashstyle="solid"/>
            </v:line>
            <v:rect style="position:absolute;left:692;top:6267;width:10797;height:465" filled="true" fillcolor="#ff9933" stroked="false">
              <v:fill type="solid"/>
            </v:rect>
            <v:rect style="position:absolute;left:700;top:6275;width:10781;height:449" filled="false" stroked="true" strokeweight=".80090pt" strokecolor="#000000">
              <v:stroke dashstyle="solid"/>
            </v:rect>
            <v:shape style="position:absolute;left:1252;top:5081;width:65;height:481" coordorigin="1253,5082" coordsize="65,481" path="m1317,5530l1315,5516,1309,5506,1299,5500,1285,5498,1271,5500,1261,5506,1255,5516,1253,5530,1255,5544,1261,5554,1271,5560,1285,5562,1299,5560,1309,5554,1315,5544,1317,5530m1317,5114l1315,5100,1309,5090,1299,5084,1285,5082,1271,5084,1261,5090,1255,5100,1253,5114,1255,5128,1261,5138,1271,5144,1285,5146,1299,5144,1309,5138,1315,5128,1317,5114e" filled="true" fillcolor="#000000" stroked="false">
              <v:path arrowok="t"/>
              <v:fill type="solid"/>
            </v:shape>
            <w10:wrap type="none"/>
          </v:group>
        </w:pict>
      </w:r>
      <w:r>
        <w:rPr/>
        <w:t>当共建拥护， 行佛无欲法。佛能说此要， 各各勤思行， 受此无量福， 世世稽首行。</w:t>
      </w:r>
    </w:p>
    <w:p>
      <w:pPr>
        <w:pStyle w:val="BodyText"/>
        <w:spacing w:line="362" w:lineRule="auto" w:before="161"/>
        <w:ind w:left="449" w:right="477" w:firstLine="480"/>
      </w:pPr>
      <w:r>
        <w:rPr/>
        <w:t>盖闻紫虚荡荡资银隥而遐升，碧浪沧沧驾宝舟而广连，有菩萨戒品荘严者，太宗文皇帝之尚仪也。贤明早著，令德宿昭，雪皎意华，冰清心镜。才兼六行，蕙质久而弥芬。位极一时，兰性幽而逾馥。有佩稻粱之惠，无忘亭育之恩奉，为朕躬敬造一切经论，龙宫妙旨抒四辩於言泉，鹫领遗文流一味於法海。以兹胜福，用彼良因，上奉七庙之灵，下散十方之众。纵使风炎变起甘 露，湿而无穷，永劫迁移，香乳流而不竭云尔。</w:t>
      </w:r>
    </w:p>
    <w:p>
      <w:pPr>
        <w:pStyle w:val="BodyText"/>
        <w:rPr>
          <w:sz w:val="26"/>
        </w:rPr>
      </w:pPr>
    </w:p>
    <w:p>
      <w:pPr>
        <w:pStyle w:val="BodyText"/>
        <w:spacing w:line="324" w:lineRule="auto" w:before="67"/>
        <w:ind w:left="873" w:right="1735"/>
      </w:pPr>
      <w:hyperlink r:id="rId6">
        <w:r>
          <w:rPr>
            <w:color w:val="878787"/>
          </w:rPr>
          <w:t>上一部：乾隆大藏经·大乘五大部外重译经·拔一切业障根本得生净土神咒一卷</w:t>
        </w:r>
      </w:hyperlink>
      <w:hyperlink r:id="rId7">
        <w:r>
          <w:rPr>
            <w:color w:val="878787"/>
          </w:rPr>
          <w:t>下一部：乾隆大藏经·大乘五大部外重译经·大阿弥陀佛经二卷</w:t>
        </w:r>
      </w:hyperlink>
    </w:p>
    <w:p>
      <w:pPr>
        <w:pStyle w:val="BodyText"/>
        <w:spacing w:before="0"/>
      </w:pPr>
    </w:p>
    <w:p>
      <w:pPr>
        <w:pStyle w:val="BodyText"/>
        <w:rPr>
          <w:sz w:val="21"/>
        </w:rPr>
      </w:pPr>
    </w:p>
    <w:p>
      <w:pPr>
        <w:pStyle w:val="BodyText"/>
        <w:spacing w:before="1"/>
        <w:ind w:left="2611" w:right="2608"/>
        <w:jc w:val="center"/>
      </w:pPr>
      <w:r>
        <w:rPr>
          <w:color w:val="DDDDDD"/>
        </w:rPr>
        <w:t>乾隆大藏经·大乘五大部外重译经·后出阿弥陀佛偈经</w:t>
      </w:r>
    </w:p>
    <w:sectPr>
      <w:pgSz w:w="12240" w:h="15840"/>
      <w:pgMar w:top="580" w:bottom="280" w:left="5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SimSun">
    <w:altName w:val="SimSun"/>
    <w:charset w:val="0"/>
    <w:family w:val="auto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·"/>
      <w:lvlJc w:val="left"/>
      <w:pPr>
        <w:ind w:left="408" w:hanging="369"/>
      </w:pPr>
      <w:rPr>
        <w:rFonts w:hint="default" w:ascii="SimSun" w:hAnsi="SimSun" w:eastAsia="SimSun" w:cs="SimSun"/>
        <w:color w:val="99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754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109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464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181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174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528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883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238" w:hanging="369"/>
      </w:pPr>
      <w:rPr>
        <w:rFonts w:hint="default"/>
        <w:lang w:val="zh-CN" w:eastAsia="zh-CN" w:bidi="zh-CN"/>
      </w:rPr>
    </w:lvl>
  </w:abstractNum>
  <w:abstractNum w:abstractNumId="0">
    <w:multiLevelType w:val="hybridMultilevel"/>
    <w:lvl w:ilvl="0">
      <w:start w:val="0"/>
      <w:numFmt w:val="bullet"/>
      <w:lvlText w:val="·"/>
      <w:lvlJc w:val="left"/>
      <w:pPr>
        <w:ind w:left="911" w:hanging="369"/>
      </w:pPr>
      <w:rPr>
        <w:rFonts w:hint="default" w:ascii="SimSun" w:hAnsi="SimSun" w:eastAsia="SimSun" w:cs="SimSun"/>
        <w:color w:val="FF3300"/>
        <w:w w:val="100"/>
        <w:sz w:val="24"/>
        <w:szCs w:val="24"/>
        <w:lang w:val="zh-CN" w:eastAsia="zh-CN" w:bidi="zh-CN"/>
      </w:rPr>
    </w:lvl>
    <w:lvl w:ilvl="1">
      <w:start w:val="0"/>
      <w:numFmt w:val="bullet"/>
      <w:lvlText w:val="•"/>
      <w:lvlJc w:val="left"/>
      <w:pPr>
        <w:ind w:left="1212" w:hanging="369"/>
      </w:pPr>
      <w:rPr>
        <w:rFonts w:hint="default"/>
        <w:lang w:val="zh-CN" w:eastAsia="zh-CN" w:bidi="zh-CN"/>
      </w:rPr>
    </w:lvl>
    <w:lvl w:ilvl="2">
      <w:start w:val="0"/>
      <w:numFmt w:val="bullet"/>
      <w:lvlText w:val="•"/>
      <w:lvlJc w:val="left"/>
      <w:pPr>
        <w:ind w:left="1504" w:hanging="369"/>
      </w:pPr>
      <w:rPr>
        <w:rFonts w:hint="default"/>
        <w:lang w:val="zh-CN" w:eastAsia="zh-CN" w:bidi="zh-CN"/>
      </w:rPr>
    </w:lvl>
    <w:lvl w:ilvl="3">
      <w:start w:val="0"/>
      <w:numFmt w:val="bullet"/>
      <w:lvlText w:val="•"/>
      <w:lvlJc w:val="left"/>
      <w:pPr>
        <w:ind w:left="1797" w:hanging="369"/>
      </w:pPr>
      <w:rPr>
        <w:rFonts w:hint="default"/>
        <w:lang w:val="zh-CN" w:eastAsia="zh-CN" w:bidi="zh-CN"/>
      </w:rPr>
    </w:lvl>
    <w:lvl w:ilvl="4">
      <w:start w:val="0"/>
      <w:numFmt w:val="bullet"/>
      <w:lvlText w:val="•"/>
      <w:lvlJc w:val="left"/>
      <w:pPr>
        <w:ind w:left="2089" w:hanging="369"/>
      </w:pPr>
      <w:rPr>
        <w:rFonts w:hint="default"/>
        <w:lang w:val="zh-CN" w:eastAsia="zh-CN" w:bidi="zh-CN"/>
      </w:rPr>
    </w:lvl>
    <w:lvl w:ilvl="5">
      <w:start w:val="0"/>
      <w:numFmt w:val="bullet"/>
      <w:lvlText w:val="•"/>
      <w:lvlJc w:val="left"/>
      <w:pPr>
        <w:ind w:left="2382" w:hanging="369"/>
      </w:pPr>
      <w:rPr>
        <w:rFonts w:hint="default"/>
        <w:lang w:val="zh-CN" w:eastAsia="zh-CN" w:bidi="zh-CN"/>
      </w:rPr>
    </w:lvl>
    <w:lvl w:ilvl="6">
      <w:start w:val="0"/>
      <w:numFmt w:val="bullet"/>
      <w:lvlText w:val="•"/>
      <w:lvlJc w:val="left"/>
      <w:pPr>
        <w:ind w:left="2674" w:hanging="369"/>
      </w:pPr>
      <w:rPr>
        <w:rFonts w:hint="default"/>
        <w:lang w:val="zh-CN" w:eastAsia="zh-CN" w:bidi="zh-CN"/>
      </w:rPr>
    </w:lvl>
    <w:lvl w:ilvl="7">
      <w:start w:val="0"/>
      <w:numFmt w:val="bullet"/>
      <w:lvlText w:val="•"/>
      <w:lvlJc w:val="left"/>
      <w:pPr>
        <w:ind w:left="2966" w:hanging="369"/>
      </w:pPr>
      <w:rPr>
        <w:rFonts w:hint="default"/>
        <w:lang w:val="zh-CN" w:eastAsia="zh-CN" w:bidi="zh-CN"/>
      </w:rPr>
    </w:lvl>
    <w:lvl w:ilvl="8">
      <w:start w:val="0"/>
      <w:numFmt w:val="bullet"/>
      <w:lvlText w:val="•"/>
      <w:lvlJc w:val="left"/>
      <w:pPr>
        <w:ind w:left="3259" w:hanging="369"/>
      </w:pPr>
      <w:rPr>
        <w:rFonts w:hint="default"/>
        <w:lang w:val="zh-CN" w:eastAsia="zh-CN" w:bidi="zh-CN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zh-CN" w:eastAsia="zh-CN" w:bidi="zh-CN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SimSun" w:hAnsi="SimSun" w:eastAsia="SimSun" w:cs="SimSun"/>
      <w:sz w:val="24"/>
      <w:szCs w:val="24"/>
      <w:lang w:val="zh-CN" w:eastAsia="zh-CN" w:bidi="zh-CN"/>
    </w:rPr>
  </w:style>
  <w:style w:styleId="ListParagraph" w:type="paragraph">
    <w:name w:val="List Paragraph"/>
    <w:basedOn w:val="Normal"/>
    <w:uiPriority w:val="1"/>
    <w:qFormat/>
    <w:pPr/>
    <w:rPr>
      <w:lang w:val="zh-CN" w:eastAsia="zh-CN" w:bidi="zh-CN"/>
    </w:rPr>
  </w:style>
  <w:style w:styleId="TableParagraph" w:type="paragraph">
    <w:name w:val="Table Paragraph"/>
    <w:basedOn w:val="Normal"/>
    <w:uiPriority w:val="1"/>
    <w:qFormat/>
    <w:pPr/>
    <w:rPr>
      <w:rFonts w:ascii="SimSun" w:hAnsi="SimSun" w:eastAsia="SimSun" w:cs="SimSun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qldzj.com/pdf/jd.asp?fjname=0198&amp;amp;picx=243&amp;amp;picy=244&amp;amp;fjml=038&amp;amp;fjurl=0198-j1" TargetMode="External"/><Relationship Id="rId6" Type="http://schemas.openxmlformats.org/officeDocument/2006/relationships/hyperlink" Target="http://qldzj.com/htmljw/0197.htm" TargetMode="External"/><Relationship Id="rId7" Type="http://schemas.openxmlformats.org/officeDocument/2006/relationships/hyperlink" Target="http://qldzj.com/htmljw/0199.htm" TargetMode="External"/><Relationship Id="rId8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2019-12-09T07:14:18Z</dcterms:created>
  <dcterms:modified xsi:type="dcterms:W3CDTF">2019-12-09T07:14:18Z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2019-12-09T00:00:00Z</vt:filetime>
  </property>
  <property fmtid="{D5CDD505-2E9C-101B-9397-08002B2CF9AE}" pid="3" name="Creator">
    <vt:lpwstr>Mozilla/5.0 (Windows NT 5.1) AppleWebKit/537.36 (KHTML, like Gecko) Chrome/49.0.2623.112 Safari/537.36</vt:lpwstr>
  </property>
  <property fmtid="{D5CDD505-2E9C-101B-9397-08002B2CF9AE}" pid="4" name="LastSaved">
    <vt:filetime>2019-12-09T00:00:00Z</vt:filetime>
  </property>
</Properties>
</file>