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64"/>
        <w:gridCol w:w="3398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大乘五大部外重译经·第0221部</w:t>
            </w:r>
          </w:p>
        </w:tc>
        <w:tc>
          <w:tcPr>
            <w:tcW w:w="37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41"/>
              <w:rPr>
                <w:sz w:val="24"/>
              </w:rPr>
            </w:pPr>
            <w:r>
              <w:rPr>
                <w:color w:val="EDFFFF"/>
                <w:sz w:val="24"/>
              </w:rPr>
              <w:t>佛说老母经一卷</w:t>
            </w:r>
          </w:p>
        </w:tc>
        <w:tc>
          <w:tcPr>
            <w:tcW w:w="339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157"/>
              <w:rPr>
                <w:sz w:val="24"/>
              </w:rPr>
            </w:pPr>
            <w:r>
              <w:rPr>
                <w:color w:val="DDDDDD"/>
                <w:sz w:val="24"/>
              </w:rPr>
              <w:t>失译师名附刘宋录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佛说老母经</w:t>
            </w:r>
          </w:p>
        </w:tc>
        <w:tc>
          <w:tcPr>
            <w:tcW w:w="37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39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26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347" w:hRule="atLeast"/>
        </w:trPr>
        <w:tc>
          <w:tcPr>
            <w:tcW w:w="1077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0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佛说老母经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闻如是。一时佛在维耶罗国。所止处名曰乐音。时与八百比丘僧菩萨万人俱。时有贫穷老 母。来到佛所以头面着地为佛作礼白佛言。愿欲有所问。佛言。善哉善哉当问。老母言。人生老病死。从何所来去至何所。色痛痒思想行识。从何所来去至何所。眼耳鼻舌身心。从何所来去至何所。地水火风空。从何所来去至何所。佛言。人生老病死。无所从来去亦无所至。色痛想行 识。无所从来去亦无所至。眼耳鼻舌身心。无所从来去亦无所至。地水火风空。无所从来去亦无所至。佛言。诸法亦如是。譬如两木相钻出火。火还烧木木尽火便灭。佛问老母言。是火本从何所来。灭去至何所。老母报佛言。因缘合会便得火。因缘离散火即灭。佛言。诸法亦如是。因缘合会乃成。因缘离散即灭。诸法亦无所从来去亦无所至。眼见好色即是意。意即是色。是二者俱空。无所有成。灭亦如是。诸法譬如鼓不用一事成。有人持桴捶鼓鼓便有声。是鼓声亦空。当来声亦空。过去声亦空。是声亦不从木革桴人手出。合会诸物乃成鼓声。声从空尽空。诸所有万物一切亦如是。我人寿命亦如是。本际皆净无所有。从无所有因作法。法亦无所有。譬如云起阴冥便雨。雨亦不从龙身出。亦不从龙心出。皆龙因缘所作乃致是雨。诸法无所从来去亦无所至。譬如画师先治板素。却后调和众彩便在所作。是画亦不从板素彩出。随其意所为悉成。生死亦如 是。各各异类地狱禽兽饿鬼天上世间亦尔。有解是慧者不着着便有。老母闻佛言。大欢喜即自说言。蒙天中天恩得法眼。虽身老羸今得安隐。阿难正衣服前长跪白佛言。是老母闻佛言即解。何因缘智慧乃尔。佛言。大德巍巍。以是故而即解。是老母者。是我前世发菩萨意时母。阿难白佛言。佛前世时母。何因困苦贫穷如是。佛言。乃昔拘楼秦佛时我为菩萨道。意欲作沙门。母以恩爱故不听我作沙门。我忧愁不食一日。以是故前后来生世间。五百世遭厄如是。佛语阿难。是老母寿终。当生阿弥陀佛国中供养诸佛。却后六十八亿劫当得作佛。字扶波健。其国名化作。所有被服饮食如忉利天上。其国中人民皆寿一劫。佛说经已。老母及阿难等。菩萨比丘僧。诸天龙鬼神阿须伦皆大欢喜。前以头面着地。为佛作礼而去。</w:t>
            </w:r>
          </w:p>
          <w:p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上一部：乾隆大藏经·大乘五大部外重译经·佛说老女人经一卷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下一部：乾隆大藏经·大乘五大部外重译经·佛说老母女六英经一卷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690.543396pt;width:3.25pt;height:3.25pt;mso-position-horizontal-relative:page;mso-position-vertical-relative:page;z-index:-251735040" coordorigin="1253,13811" coordsize="65,65" path="m1285,13875l1271,13873,1261,13867,1255,13857,1253,13843,1255,13829,1261,13819,1271,13813,1285,13811,1299,13813,1309,13819,1315,13829,1317,13843,1315,13857,1309,13867,1299,13873,1285,138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711.36676pt;width:3.25pt;height:3.25pt;mso-position-horizontal-relative:page;mso-position-vertical-relative:page;z-index:-251734016" coordorigin="1253,14227" coordsize="65,65" path="m1285,14291l1271,14289,1261,14283,1255,14273,1253,14259,1255,14245,1261,14235,1271,14229,1285,14227,1299,14229,1309,14235,1315,14245,1317,14259,1315,14273,1309,14283,1299,14289,1285,14291xe" filled="true" fillcolor="#000000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乾隆大藏经·大乘五大部外重译经·佛说老母经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0.htm" TargetMode="External"/><Relationship Id="rId6" Type="http://schemas.openxmlformats.org/officeDocument/2006/relationships/hyperlink" Target="http://qldzj.com/htmljw/022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2019-12-09T08:01:46Z</dcterms:created>
  <dcterms:modified xsi:type="dcterms:W3CDTF">2019-12-09T08:01:46Z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