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067" w:val="left" w:leader="none"/>
                <w:tab w:pos="7567" w:val="left" w:leader="none"/>
                <w:tab w:pos="997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佛说大方广师子吼经一卷</w:t>
              <w:tab/>
            </w:r>
            <w:r>
              <w:rPr>
                <w:color w:val="DDDDDD"/>
                <w:sz w:val="24"/>
              </w:rPr>
              <w:t>唐中天竺沙门地婆诃罗等</w:t>
            </w:r>
            <w:r>
              <w:rPr>
                <w:color w:val="DDDDDD"/>
                <w:spacing w:val="-14"/>
                <w:sz w:val="24"/>
              </w:rPr>
              <w:t>奉</w:t>
            </w:r>
            <w:r>
              <w:rPr>
                <w:color w:val="DDDDDD"/>
                <w:spacing w:val="8"/>
                <w:sz w:val="24"/>
              </w:rPr>
              <w:t>0259</w:t>
            </w:r>
            <w:r>
              <w:rPr>
                <w:color w:val="DDDDDD"/>
                <w:sz w:val="24"/>
              </w:rPr>
              <w:t>部</w:t>
              <w:tab/>
              <w:tab/>
              <w:tab/>
              <w:t>敕</w:t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佛说大方广师子吼经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289" w:right="427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佛说大方广师子吼经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如是我闻：一时，薄伽梵在日月宫中胜藏殿上，与大比丘众九十百千俱胝及无量菩萨摩诃萨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俱。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佛告胜积菩萨：“北方去此六十恒河沙佛土，俱胝那由他百千微尘等刹，有世界名曰欢乐，佛号法起如来、应、正等觉，现在说法，以立持安普利一切，今欲说大方广名师子吼，难遇难闻！汝可诣彼听受法要。”尔时，胜积菩萨受佛教已，即往欢乐世界见法起佛，顶礼双足， 右绕七匝，却住一面。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时，法起佛见胜积菩萨，知而故问，作如是言：“善男子，汝从何来？”时，胜积菩萨居心而住，默无言说。天、龙、夜叉、乾闼婆、阿修罗、迦楼罗、紧那罗、摩睺罗伽、人非人等，普大会众咸作是念：“胜积菩萨三界尊问，如何默然不答，居心而住？”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佛以修广明朗青莲华目，师子频申，普视十方，知大众疑，便现微笑，放大金光。其光间错无量百千种种异色，普照十方一切国土地大震动。是时，十方诸菩萨众见此神变，种种形色种种仪服，来诣佛所，顶礼佛足，各以己福庄严华藏坐莲华座。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尔时，电鬘菩萨从座而起，偏袒右肩，右膝著地，合掌向佛，欢喜奇特，得未曾有，白佛 言：“世尊，我昔曾见无量神变，未有光明地震如今所睹。善哉！世尊，愿说因缘，何故微笑？ 惟垂悲愍，决此众疑。”</w:t>
            </w:r>
          </w:p>
          <w:p>
            <w:pPr>
              <w:pStyle w:val="TableParagraph"/>
              <w:spacing w:before="1"/>
              <w:ind w:left="808"/>
              <w:rPr>
                <w:sz w:val="24"/>
              </w:rPr>
            </w:pPr>
            <w:r>
              <w:rPr>
                <w:sz w:val="24"/>
              </w:rPr>
              <w:t>尔时，电鬘菩萨以偈请曰：</w:t>
            </w:r>
          </w:p>
          <w:p>
            <w:pPr>
              <w:pStyle w:val="TableParagraph"/>
              <w:spacing w:before="6"/>
              <w:ind w:left="0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362" w:lineRule="auto"/>
              <w:ind w:left="1048" w:right="6458" w:hanging="241"/>
              <w:rPr>
                <w:sz w:val="24"/>
              </w:rPr>
            </w:pPr>
            <w:r>
              <w:rPr>
                <w:sz w:val="24"/>
              </w:rPr>
              <w:t>“大悲大导师， 微笑非无因， </w:t>
            </w:r>
            <w:r>
              <w:rPr>
                <w:spacing w:val="-1"/>
                <w:sz w:val="24"/>
              </w:rPr>
              <w:t>愿佛利众生， 垂哀决定说。”</w:t>
            </w:r>
          </w:p>
          <w:p>
            <w:pPr>
              <w:pStyle w:val="TableParagraph"/>
              <w:spacing w:before="161"/>
              <w:ind w:left="808"/>
              <w:rPr>
                <w:sz w:val="24"/>
              </w:rPr>
            </w:pPr>
            <w:r>
              <w:rPr>
                <w:sz w:val="24"/>
              </w:rPr>
              <w:t>尔时，法起如来端严赫奕，阎浮檀金晖焕照朗，散注无量百千俱胝那由他微妙光明如大金</w:t>
            </w:r>
          </w:p>
          <w:p>
            <w:pPr>
              <w:pStyle w:val="TableParagraph"/>
              <w:spacing w:before="157"/>
              <w:rPr>
                <w:sz w:val="24"/>
              </w:rPr>
            </w:pPr>
            <w:r>
              <w:rPr>
                <w:sz w:val="24"/>
              </w:rPr>
              <w:t>柱。</w:t>
            </w:r>
          </w:p>
          <w:p>
            <w:pPr>
              <w:pStyle w:val="TableParagraph"/>
              <w:spacing w:before="157"/>
              <w:ind w:left="808"/>
              <w:rPr>
                <w:sz w:val="24"/>
              </w:rPr>
            </w:pPr>
            <w:r>
              <w:rPr>
                <w:sz w:val="24"/>
              </w:rPr>
              <w:t>电鬘菩萨白佛言：“世尊，我见无量神通光明，未若今日，昔所不睹。”</w:t>
            </w:r>
          </w:p>
          <w:p>
            <w:pPr>
              <w:pStyle w:val="TableParagraph"/>
              <w:spacing w:line="362" w:lineRule="auto" w:before="157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佛告电鬘：“如是，如是，此大光明神通，如来希现，非大因缘不示此相。谛听！谛听！善思念之，当为汝说微笑因缘。汝勿惊怖，勿余悕望！坚固汝心，勿生疑惑！所以者何？诸佛境界不可思议，愿力神通不可思议。汝深思此，慎无疑惑。电鬘，汝见胜积菩萨，释迦牟尼佛使来者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before="78"/>
        <w:ind w:right="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不？”</w:t>
      </w:r>
    </w:p>
    <w:p>
      <w:pPr>
        <w:pStyle w:val="BodyText"/>
        <w:spacing w:before="157"/>
        <w:ind w:left="930" w:right="0"/>
      </w:pPr>
      <w:r>
        <w:rPr/>
        <w:t>电鬘言见。</w:t>
      </w:r>
    </w:p>
    <w:p>
      <w:pPr>
        <w:pStyle w:val="BodyText"/>
        <w:spacing w:line="362" w:lineRule="auto" w:before="160"/>
        <w:ind w:firstLine="480"/>
      </w:pPr>
      <w:r>
        <w:rPr/>
        <w:t>“善男子，此胜积菩萨，我问汝从何来，居心默然而不答我，我见此事故现微笑。如来问而不答，今此会众咸生疑怪。善男子，胜积菩萨作如是解，一切诸法无来无去，云何世尊而问我言汝从何来？彼知诸法无有言说，处不可得，云何而得言所从来？善男子，此已略说诸法实相。善男子，胜积菩萨于一切法中，无字无说，字性离故；诸法无出，出性离故；诸法无趣，趣正断 故；诸法无现，无所依故；超心意识，离诸因缘，无名无言，无作无示；过眼等路，无所积聚， 无生离想；无有处所，离诸处所；法惟一字，所谓无字。本无言说，何所言说？善男子，当知无说是为真说。”</w:t>
      </w:r>
    </w:p>
    <w:p>
      <w:pPr>
        <w:pStyle w:val="BodyText"/>
        <w:spacing w:line="362" w:lineRule="auto"/>
        <w:ind w:left="930" w:right="717"/>
      </w:pPr>
      <w:r>
        <w:rPr/>
        <w:t>尔时，净身菩萨承佛神力，白佛言：“世尊，若无所说是真说者，哑默不言皆应说法。” 佛言：“如是，善男子，如汝所言，非惟哑默说法，不哑默者亦皆说法而不知法。”</w:t>
      </w:r>
    </w:p>
    <w:p>
      <w:pPr>
        <w:pStyle w:val="BodyText"/>
        <w:ind w:left="930" w:right="0"/>
      </w:pPr>
      <w:r>
        <w:rPr/>
        <w:t>净身菩萨白佛言：“世尊，惟愿显说，云何一切众生说法而不知法？”</w:t>
      </w:r>
    </w:p>
    <w:p>
      <w:pPr>
        <w:pStyle w:val="BodyText"/>
        <w:spacing w:line="362" w:lineRule="auto" w:before="159"/>
        <w:ind w:firstLine="480"/>
        <w:jc w:val="both"/>
      </w:pPr>
      <w:r>
        <w:rPr/>
        <w:t>佛告净身菩萨：“善男子，如生盲人，处日光中而不见日，傍人为说，以他声故乃知有日。如是诸法悉入法界，法界无字离诸字性，非诸众生所能宣辩，以因缘故而有言说。如幽谷响，谷空无声，以因缘故有响声起。如是，善男子，因缘和合字声显现，而众生界空无有字。善男子， 众生所有音声语言，当知皆入四无碍智：以言说者，斯入法无碍智。非言说者，斯入义无碍智。以言分剖，斯入辞无碍智。与事相应决了无滞，斯入善说无碍智。众生所有言说，当知皆悉入此四法句中，真实义句本来不动。如彼生盲，随他言执，非真实见。是故，善男子，欲求法者于自身求，欲求菩提以五蕴求。”</w:t>
      </w:r>
    </w:p>
    <w:p>
      <w:pPr>
        <w:pStyle w:val="BodyText"/>
        <w:spacing w:line="362" w:lineRule="auto" w:before="1"/>
        <w:ind w:firstLine="480"/>
      </w:pPr>
      <w:r>
        <w:rPr/>
        <w:t>说此实义句时，三千大千世界普六震动，大光遍照。佛出广长舌相遍覆三千大千世界，从其舌相放无量俱胝那由他百千光明，从大地狱上至有顶，一切世界光明遍照，还摄舌相普告大</w:t>
      </w:r>
    </w:p>
    <w:p>
      <w:pPr>
        <w:pStyle w:val="BodyText"/>
        <w:spacing w:line="364" w:lineRule="auto"/>
        <w:ind w:left="930" w:hanging="481"/>
      </w:pPr>
      <w:r>
        <w:rPr/>
        <w:t>会：“汝等当知，如来广长舌相由实语得。如来所说应当敬受起真实信，勿怀犹豫而生疑惑。” 尔时，十地菩萨等众，并天、龙、夜叉、乾闼婆、阿修罗、迦楼罗、紧那罗、摩睺罗伽、人</w:t>
      </w:r>
    </w:p>
    <w:p>
      <w:pPr>
        <w:pStyle w:val="BodyText"/>
        <w:spacing w:line="360" w:lineRule="auto"/>
      </w:pPr>
      <w:r>
        <w:rPr/>
        <w:t>非人等，一切大会俱从座起，合掌同声而白佛言：“惟愿世尊说如实义！惟愿善逝说如实义！我等今者，惟悕如来所证之法，不悕余法！我等大众咸无疑惑。”</w:t>
      </w:r>
    </w:p>
    <w:p>
      <w:pPr>
        <w:pStyle w:val="BodyText"/>
        <w:spacing w:line="362" w:lineRule="auto" w:before="1"/>
        <w:ind w:firstLine="480"/>
        <w:jc w:val="both"/>
      </w:pPr>
      <w:r>
        <w:rPr/>
        <w:t>尔时，世尊再三观览一切大会，作如是言：“我为悲愍一切世间，利益安乐多众生故，以法财利安诸天人，是以今说大师子吼。善男子，汝等当知，娑婆世界释迦牟尼如来、应、正等觉， 现在说法以立持安度众生者，彼即是我法起如来。我于娑婆世界，作种种形饶益众生，随其所宜如应度脱。”</w:t>
      </w:r>
    </w:p>
    <w:p>
      <w:pPr>
        <w:pStyle w:val="BodyText"/>
        <w:spacing w:line="362" w:lineRule="auto" w:before="1"/>
        <w:ind w:firstLine="480"/>
      </w:pPr>
      <w:r>
        <w:rPr/>
        <w:t>是时，大会闻说此语咸生奇特，欢喜踊跃得未曾有，同声唱言：“善哉！善哉！世尊欲令一切众生吼师子吼故，为大会说师子吼真实之法。若得闻者，当知是人善根不少，况复受持读诵、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0" w:lineRule="auto" w:before="81"/>
        <w:ind w:right="957"/>
      </w:pPr>
      <w:r>
        <w:rPr/>
        <w:pict>
          <v:group style="position:absolute;margin-left:34.6063pt;margin-top:29.000051pt;width:539.85pt;height:508.65pt;mso-position-horizontal-relative:page;mso-position-vertical-relative:page;z-index:-251747328" coordorigin="692,580" coordsize="10797,10173">
            <v:line style="position:absolute" from="11480,580" to="11480,10288" stroked="true" strokeweight=".80090pt" strokecolor="#000000">
              <v:stroke dashstyle="solid"/>
            </v:line>
            <v:line style="position:absolute" from="700,580" to="700,10288" stroked="true" strokeweight=".80090pt" strokecolor="#000000">
              <v:stroke dashstyle="solid"/>
            </v:line>
            <v:rect style="position:absolute;left:692;top:10288;width:10797;height:465" filled="true" fillcolor="#ff9933" stroked="false">
              <v:fill type="solid"/>
            </v:rect>
            <v:rect style="position:absolute;left:700;top:10296;width:10781;height:449" filled="false" stroked="true" strokeweight=".80090pt" strokecolor="#000000">
              <v:stroke dashstyle="solid"/>
            </v:rect>
            <v:shape style="position:absolute;left:1252;top:9102;width:65;height:481" coordorigin="1253,9103" coordsize="65,481" path="m1317,9551l1315,9537,1309,9527,1299,9521,1285,9519,1271,9521,1261,9527,1255,9537,1253,9551,1255,9565,1261,9575,1271,9581,1285,9583,1299,9581,1309,9575,1315,9565,1317,9551m1317,9135l1315,9121,1309,9111,1299,9105,1285,9103,1271,9105,1261,9111,1255,9121,1253,9135,1255,9149,1261,9159,1271,9165,1285,9167,1299,9165,1309,9159,1315,9149,1317,9135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广宣流布，种种花鬘、种种衣物、幢幡幰盖、烧涂末香恭敬供养！斯人则为一切诸佛之所眷护。”</w:t>
      </w:r>
    </w:p>
    <w:p>
      <w:pPr>
        <w:pStyle w:val="BodyText"/>
        <w:spacing w:line="362" w:lineRule="auto" w:before="7"/>
        <w:ind w:firstLine="480"/>
      </w:pPr>
      <w:r>
        <w:rPr/>
        <w:t>尔时，佛赞诸菩萨言：“善哉！善哉！善男子，如汝所言，是善男子、善女人等功德不少。此佛真实师子吼法，若闻净心乃至一称善哉者，我皆摄护，亦为弥勒之所顾召。斯人两肩担我菩提！于五浊中信受此经，生生之处，我当成熟，亦为弥勒之所摄护。此人当能干竭生死海，降伏众魔，销诸烦恼，击大法鼓，永离女身，摧诸怨障，息众结聚。若有善男子、善女人，经十阿僧祇三千大千世界微尘等劫，以一切乐具供养供给一切如来；若闻此经真实神通怀疑不信，斯人则于佛所有过，不名真实供养诸佛。若有善男子闻说如来此真实德，净信称叹，比前功德过百千 倍，斯人则为真实供养！善男子，汝等若于我所心净信者，当好书写受持此经。此经所在之处， 诸佛游止。”</w:t>
      </w:r>
    </w:p>
    <w:p>
      <w:pPr>
        <w:pStyle w:val="BodyText"/>
        <w:spacing w:line="362" w:lineRule="auto" w:before="1"/>
        <w:ind w:right="348" w:firstLine="480"/>
      </w:pPr>
      <w:r>
        <w:rPr/>
        <w:t>尔时，胜积菩萨、电鬘菩萨、常光菩萨、净眼菩萨、弥勒菩萨 、作无畏菩萨、观自在菩萨、大势至菩萨、文殊师利菩萨、辩积菩萨、辩勇菩萨、除一切障菩萨、作光菩萨、普贤菩萨，如是上首八十四俱胝那由他百千菩萨摩诃萨，俱白佛言：“世尊，我等于后末时，当广流布如是经</w:t>
      </w:r>
    </w:p>
    <w:p>
      <w:pPr>
        <w:pStyle w:val="BodyText"/>
        <w:spacing w:line="360" w:lineRule="auto" w:before="1"/>
      </w:pPr>
      <w:r>
        <w:rPr/>
        <w:t>典，令诸众生悟大涅槃。世尊，若不久植善根，如是之经不入其耳。若有受持此经广流布者，叹其功德，于百千俱胝那由他劫不可穷尽。”</w:t>
      </w:r>
    </w:p>
    <w:p>
      <w:pPr>
        <w:pStyle w:val="BodyText"/>
        <w:spacing w:line="364" w:lineRule="auto" w:before="4"/>
        <w:ind w:left="930" w:right="1678"/>
      </w:pPr>
      <w:r>
        <w:rPr/>
        <w:t>尔时，世尊告诸菩萨言：“善哉！善哉！汝等应当如是尊重佛教，受持正法。” 佛说此经已，胜积菩萨并诸天、人、阿修罗、乾闼婆等，普大会众，欢喜奉行。</w:t>
      </w:r>
    </w:p>
    <w:p>
      <w:pPr>
        <w:pStyle w:val="BodyText"/>
        <w:spacing w:before="10"/>
        <w:ind w:left="0" w:right="0"/>
        <w:rPr>
          <w:sz w:val="25"/>
        </w:rPr>
      </w:pPr>
    </w:p>
    <w:p>
      <w:pPr>
        <w:pStyle w:val="BodyText"/>
        <w:spacing w:line="324" w:lineRule="auto" w:before="67"/>
        <w:ind w:left="873" w:right="2936"/>
      </w:pPr>
      <w:hyperlink r:id="rId5">
        <w:r>
          <w:rPr>
            <w:color w:val="878787"/>
          </w:rPr>
          <w:t>上一部：乾隆大藏经·大乘五大部外重译经·佛说如来师子吼经一卷</w:t>
        </w:r>
      </w:hyperlink>
      <w:hyperlink r:id="rId6">
        <w:r>
          <w:rPr>
            <w:color w:val="878787"/>
          </w:rPr>
          <w:t>下一部：乾隆大藏经·大乘五大部外重译经·佛说大乘百福相经一卷</w:t>
        </w:r>
      </w:hyperlink>
    </w:p>
    <w:p>
      <w:pPr>
        <w:pStyle w:val="BodyText"/>
        <w:ind w:left="0" w:right="0"/>
      </w:pPr>
    </w:p>
    <w:p>
      <w:pPr>
        <w:pStyle w:val="BodyText"/>
        <w:spacing w:before="3"/>
        <w:ind w:left="0" w:right="0"/>
        <w:rPr>
          <w:sz w:val="21"/>
        </w:rPr>
      </w:pPr>
    </w:p>
    <w:p>
      <w:pPr>
        <w:pStyle w:val="BodyText"/>
        <w:ind w:left="2491" w:right="2488"/>
        <w:jc w:val="center"/>
      </w:pPr>
      <w:r>
        <w:rPr>
          <w:color w:val="DDDDDD"/>
        </w:rPr>
        <w:t>乾隆大藏经·大乘五大部外重译经·佛说大方广师子吼经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58.htm" TargetMode="External"/><Relationship Id="rId6" Type="http://schemas.openxmlformats.org/officeDocument/2006/relationships/hyperlink" Target="http://qldzj.com/htmljw/026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2019-12-09T08:34:55Z</dcterms:created>
  <dcterms:modified xsi:type="dcterms:W3CDTF">2019-12-09T08:34:55Z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