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524"/>
        <w:gridCol w:w="3639"/>
      </w:tblGrid>
      <w:tr>
        <w:trPr>
          <w:trHeight w:val="748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大乘五大部外重译经·第0291部</w:t>
            </w:r>
          </w:p>
        </w:tc>
        <w:tc>
          <w:tcPr>
            <w:tcW w:w="35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460"/>
              <w:rPr>
                <w:sz w:val="24"/>
              </w:rPr>
            </w:pPr>
            <w:r>
              <w:rPr>
                <w:color w:val="EDFFFF"/>
                <w:sz w:val="24"/>
              </w:rPr>
              <w:t>佛说校量数珠功德经一卷</w:t>
            </w:r>
          </w:p>
        </w:tc>
        <w:tc>
          <w:tcPr>
            <w:tcW w:w="3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唐迦湿蜜罗国三藏宝思惟译</w:t>
            </w:r>
          </w:p>
        </w:tc>
      </w:tr>
      <w:tr>
        <w:trPr>
          <w:trHeight w:val="384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7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352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78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363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46" w:val="left" w:leader="none"/>
              </w:tabs>
              <w:spacing w:line="282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63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2066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佛说校量数珠功德经</w:t>
            </w:r>
          </w:p>
        </w:tc>
        <w:tc>
          <w:tcPr>
            <w:tcW w:w="352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出天息灾新译文珠</w:t>
            </w:r>
          </w:p>
        </w:tc>
        <w:tc>
          <w:tcPr>
            <w:tcW w:w="363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根本仪轨经中</w:t>
            </w:r>
          </w:p>
        </w:tc>
        <w:tc>
          <w:tcPr>
            <w:tcW w:w="36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347" w:hRule="atLeast"/>
        </w:trPr>
        <w:tc>
          <w:tcPr>
            <w:tcW w:w="107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9" w:right="36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佛说校量数珠功德经</w:t>
            </w:r>
          </w:p>
          <w:p>
            <w:pPr>
              <w:pStyle w:val="TableParagraph"/>
              <w:spacing w:before="109"/>
              <w:ind w:left="3689" w:right="3671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出天息灾新译文珠根本仪轨经中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尔时，文殊师利法王子菩萨摩诃萨，为欲利益诸有情故，以大悲心告诸大众言：“汝等善 听！我今演说受持数珠校量功德获益差别。若有诵念诸陀罗尼及佛名者，为欲自利及护他人，速求诸法得成验者，其数珠法应有如是须当受持。若用铁为数珠者，诵掐一遍得福五倍。若用赤铜为数珠者，诵掐一遍得福十倍。若用真珠、珊瑚等为数珠者，诵掐一遍得福百倍。若用木槵子为数珠者，诵掐一遍得福千倍。若求往生诸佛净土及天宫者，应受此珠。若用莲子为数珠者，诵掐一遍得福万倍。若用因陀啰佉叉为数珠者，诵掐一遍得福百万倍。若用乌嚧陀啰佉叉为数珠者， 诵掐一遍得福千万倍。若用水精为数珠者，诵掐一遍得福万万倍。若菩提子为数珠者，或用掐念或但手持，数诵一遍其福无量，不可算数难可校量。</w:t>
            </w:r>
          </w:p>
          <w:p>
            <w:pPr>
              <w:pStyle w:val="TableParagraph"/>
              <w:spacing w:line="362" w:lineRule="auto" w:before="2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“诸善男子，其菩提子者，若复有人手持此珠，不能依法念诵佛名及陀罗尼，此善男子但能手持随身，行住坐卧所出言语若善若恶，斯由此人以持菩提子故，得福等同如念诸佛诵咒无异， 获福无量。其数珠者，要当须满一百八颗。如其难得，或为五十四、或二十七、或十四亦皆得 用，此即数珠法相差别。</w:t>
            </w: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“诸善男子，以何因缘我今独赞用菩提子获益最胜？诸人善听！我为汝等重说昔因。过去有佛出现于世，在此树下成等正觉。时一外道信邪倒见毁谤三宝，彼有一男忽被非人打杀。外道念言：‘我今邪盛，未审诸佛有何神力？如来既是在此树下成等正觉，若佛是圣，树应有感。’即将亡子卧着菩提树下，作如是言：‘佛树若圣，我子必甦。’以经七日诵念佛名，其子乃得重 甦。外道赞言：‘诸佛神力我未曾见，佛成道树现此希奇，甚大威德难可思议！’诸外道等悉舍邪，归正发菩提心，信知佛力不可思议。诸人咸号为延命树，以此因缘有其二名。应当知之，我为汝等视其所要。”</w:t>
            </w:r>
          </w:p>
          <w:p>
            <w:pPr>
              <w:pStyle w:val="TableParagraph"/>
              <w:spacing w:line="362" w:lineRule="auto" w:before="2"/>
              <w:ind w:left="808" w:right="2021"/>
              <w:rPr>
                <w:sz w:val="24"/>
              </w:rPr>
            </w:pPr>
            <w:r>
              <w:rPr>
                <w:sz w:val="24"/>
              </w:rPr>
              <w:t>说此语已，佛言：“善哉！善哉！文殊师利法王子，如汝所说一无有异。” 一切大众闻此持珠校量功德，皆大欢喜，信受奉行。</w:t>
            </w:r>
          </w:p>
          <w:p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51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上一部：乾隆大藏经·大乘五大部外重译经·浴像功德经一卷</w:t>
              </w:r>
            </w:hyperlink>
          </w:p>
          <w:p>
            <w:pPr>
              <w:pStyle w:val="TableParagraph"/>
              <w:spacing w:before="109"/>
              <w:ind w:left="751"/>
              <w:rPr>
                <w:sz w:val="24"/>
              </w:rPr>
            </w:pPr>
            <w:hyperlink r:id="rId6">
              <w:r>
                <w:rPr>
                  <w:color w:val="878787"/>
                  <w:sz w:val="24"/>
                </w:rPr>
                <w:t>下一部：乾隆大藏经·大乘五大部外重译经·曼殊室利咒藏中校量数珠功德经一卷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724.982056pt;width:3.25pt;height:3.25pt;mso-position-horizontal-relative:page;mso-position-vertical-relative:page;z-index:-251769856" coordorigin="1253,14500" coordsize="65,65" path="m1285,14564l1271,14562,1261,14556,1255,14546,1253,14532,1255,14518,1261,14508,1271,14502,1285,14500,1299,14502,1309,14508,1315,14518,1317,14532,1315,14546,1309,14556,1299,14562,1285,145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745.805481pt;width:3.25pt;height:3.25pt;mso-position-horizontal-relative:page;mso-position-vertical-relative:page;z-index:-251768832" coordorigin="1253,14916" coordsize="65,65" path="m1285,14980l1271,14978,1261,14972,1255,14962,1253,14948,1255,14934,1261,14924,1271,14918,1285,14916,1299,14918,1309,14924,1315,14934,1317,14948,1315,14962,1309,14972,1299,14978,1285,1498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00" w:bottom="280" w:left="580" w:right="640"/>
        </w:sectPr>
      </w:pPr>
    </w:p>
    <w:p>
      <w:pPr>
        <w:tabs>
          <w:tab w:pos="10892" w:val="left" w:leader="none"/>
        </w:tabs>
        <w:spacing w:line="240" w:lineRule="auto"/>
        <w:ind w:left="112" w:right="0" w:firstLine="0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50.255135pt;width:539.050pt;height:22.45pt;mso-position-horizontal-relative:page;mso-position-vertical-relative:page;z-index:251662336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DDDDDD"/>
                    </w:rPr>
                    <w:t>乾隆大藏经·大乘五大部外重译经·佛说校量数珠功德经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Times New Roman"/>
          <w:sz w:val="20"/>
        </w:rPr>
        <w:pict>
          <v:group style="width:.85pt;height:20.9pt;mso-position-horizontal-relative:char;mso-position-vertical-relative:line" coordorigin="0,0" coordsize="17,418">
            <v:line style="position:absolute" from="8,0" to="8,417" stroked="true" strokeweight=".80090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.85pt;height:20.9pt;mso-position-horizontal-relative:char;mso-position-vertical-relative:line" coordorigin="0,0" coordsize="17,418">
            <v:line style="position:absolute" from="8,0" to="8,417" stroked="true" strokeweight=".80090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16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05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9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8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7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58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47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16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05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9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8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7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58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47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64"/>
      <w:ind w:left="2363" w:right="2361"/>
      <w:jc w:val="center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90.htm" TargetMode="External"/><Relationship Id="rId6" Type="http://schemas.openxmlformats.org/officeDocument/2006/relationships/hyperlink" Target="http://qldzj.com/htmljw/029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2019-12-09T08:49:51Z</dcterms:created>
  <dcterms:modified xsi:type="dcterms:W3CDTF">2019-12-09T08:49:51Z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