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644"/>
        <w:gridCol w:w="351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大乘五大部外重译经·第0296部</w:t>
            </w:r>
          </w:p>
        </w:tc>
        <w:tc>
          <w:tcPr>
            <w:tcW w:w="364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佛说八阳神咒经一卷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97"/>
              <w:rPr>
                <w:sz w:val="24"/>
              </w:rPr>
            </w:pPr>
            <w:r>
              <w:rPr>
                <w:color w:val="DDDDDD"/>
                <w:sz w:val="24"/>
              </w:rPr>
              <w:t>西晋三藏法师竺法护译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佛说八阳神咒经</w:t>
            </w:r>
          </w:p>
        </w:tc>
        <w:tc>
          <w:tcPr>
            <w:tcW w:w="364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51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94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佛说八阳神咒经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闻如是。一时佛在王舍城灵鸟山中。时与大比丘众千二百五十人菩萨千人俱。皆如弥勒菩萨等。佛告舍利弗。东方去是过一恒沙有佛刹。佛号快乐如来无所著等正觉。今现在说法。国土名不可胜。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舍利弗。东方去是过二恒沙有佛刹。佛号月英幢王如来无所著等正觉。今现在说法。国土名欢乐。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舍利弗。东方去是过三恒沙有佛刹。佛号等遍明如来无所著等正觉。今现在说法。国土名喜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爱。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舍利弗。东方去是过四恒沙有佛刹。佛号分别过出清净如来无所著等正觉。今现在说法。国土名内哙。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舍利弗。东方去是过五恒沙有佛刹。佛号等功德明首如来无所著等正觉。今现在说法。国土名无狐疑。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舍利弗。东方去是过六恒沙有佛刹。佛号本草树首如来无所著等正觉。今现在说法。国土名无毒螫。</w:t>
            </w:r>
          </w:p>
          <w:p>
            <w:pPr>
              <w:pStyle w:val="TableParagraph"/>
              <w:spacing w:line="362" w:lineRule="auto" w:before="177"/>
              <w:ind w:right="339" w:firstLine="480"/>
              <w:rPr>
                <w:sz w:val="24"/>
              </w:rPr>
            </w:pPr>
            <w:r>
              <w:rPr>
                <w:sz w:val="24"/>
              </w:rPr>
              <w:t>舍利弗。东方去是过七恒沙有佛刹。佛号过宝莲华如来无所著等正觉。今现在说法。国土名莲华香。</w:t>
            </w:r>
          </w:p>
          <w:p>
            <w:pPr>
              <w:pStyle w:val="TableParagraph"/>
              <w:spacing w:line="362" w:lineRule="auto" w:before="161"/>
              <w:ind w:right="579" w:firstLine="480"/>
              <w:rPr>
                <w:sz w:val="24"/>
              </w:rPr>
            </w:pPr>
            <w:r>
              <w:rPr>
                <w:sz w:val="24"/>
              </w:rPr>
              <w:t>舍利弗。东方去是过八恒沙有佛刹。佛号宝乐莲华快住树王如来无所著等正觉。今现在说法。国土名甘音声称说。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复次舍利弗。诸佛如来清净国土。彼方无五浊无爱欲无女人无意垢无咒诅无相择。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复次舍利弗。诸佛如来。若有善男子善女人闻是八佛名者。受持讽诵读奉行者。终不堕三恶道。除五不中止罪。</w:t>
            </w:r>
          </w:p>
          <w:p>
            <w:pPr>
              <w:pStyle w:val="TableParagraph"/>
              <w:spacing w:line="460" w:lineRule="atLeast" w:before="8"/>
              <w:ind w:right="339" w:firstLine="480"/>
              <w:rPr>
                <w:sz w:val="24"/>
              </w:rPr>
            </w:pPr>
            <w:r>
              <w:rPr>
                <w:sz w:val="24"/>
              </w:rPr>
              <w:t>复次舍利弗。是善男子善女人。若有持是八佛名及国土名者。受持讽读奉行之者。以是功德若发菩萨心。所生处常遇陀邻尼。常遇相好常遇相音。常遇右转福。是善男子善女人。奉行是八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4"/>
        <w:ind w:left="44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佛教令如其正行者。女人所生处转为男子。</w:t>
      </w:r>
    </w:p>
    <w:p>
      <w:pPr>
        <w:pStyle w:val="BodyText"/>
        <w:spacing w:before="6"/>
      </w:pPr>
    </w:p>
    <w:p>
      <w:pPr>
        <w:pStyle w:val="BodyText"/>
        <w:spacing w:line="362" w:lineRule="auto"/>
        <w:ind w:left="449" w:right="477" w:firstLine="480"/>
      </w:pPr>
      <w:r>
        <w:rPr/>
        <w:t>复次舍利弗。诸佛如来。是善男子善女人。以平旦净澡漱正衣服。昼夜各三时奉读是经。得功德无量。第一四天王常拥护是善男子善女人。若在县官中当读是经。若在怨家中当读是经。若在盗贼中当读是经。若在水火中当读是经。若在海水中逢风浪恐怖当读是经。若在军兵对斗中当读是经。若为蛊毒所中当读是经。若闻恶鸟鸣若恶梦当读是经。若为龙神所中当读是经。若为诸魔所中恐怖毛起者当读是经。若有急恐病疫疾痛者。持是八阳咒经咒之立得除愈。是时佛说要 偈。</w:t>
      </w:r>
    </w:p>
    <w:p>
      <w:pPr>
        <w:pStyle w:val="BodyText"/>
        <w:spacing w:line="362" w:lineRule="auto" w:before="162"/>
        <w:ind w:left="930" w:right="7204"/>
        <w:jc w:val="both"/>
      </w:pPr>
      <w:r>
        <w:rPr/>
        <w:t>是土无如来   持是国土名一切众恶除   疾得登正道所生常遇佛   见觉大欢喜照是世上尊   等心供事之百劫以无数   着常当离之疾逮泥洹道   奉是诸佛名今现诸如来   奉行明教名为人朴直软   在在见所生端正相好具   巨亿万家生勇猛好布施   为人不悭贪女人闻是要   踊跃大欢喜去离女人身   所生为男子诸兵不敢害   蛊道亦不幸县官及盗贼   终不害是人五魔不能娆   将帅及官属奉行是经者 不能中得便</w:t>
      </w:r>
    </w:p>
    <w:p>
      <w:pPr>
        <w:pStyle w:val="BodyText"/>
        <w:spacing w:line="362" w:lineRule="auto" w:before="163"/>
        <w:ind w:left="449" w:right="477" w:firstLine="480"/>
        <w:jc w:val="both"/>
      </w:pPr>
      <w:r>
        <w:rPr/>
        <w:t>尔时第一四天王弥勒菩萨等白佛言。我曹当共拥护持是八阳咒经一切学者。我曹当并力拥护病者令愈。佛说如是。第一四天王。弥勒菩萨等比丘众。及诸天龙鬼神人民阿须伦。闻经欢喜为佛作礼而去。</w:t>
      </w:r>
    </w:p>
    <w:p>
      <w:pPr>
        <w:pStyle w:val="BodyText"/>
        <w:spacing w:before="161"/>
        <w:ind w:left="930"/>
        <w:jc w:val="both"/>
      </w:pPr>
      <w:r>
        <w:rPr/>
        <w:t>咒曰：唵啊咖唎 曼哩曼哩 曼哆哩 莎诃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24" w:lineRule="auto" w:before="66"/>
        <w:ind w:left="873" w:right="2936"/>
      </w:pPr>
      <w:r>
        <w:rPr/>
        <w:pict>
          <v:shape style="position:absolute;margin-left:62.637798pt;margin-top:10.494567pt;width:3.25pt;height:3.25pt;mso-position-horizontal-relative:page;mso-position-vertical-relative:paragraph;z-index:25166028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6pt;width:3.25pt;height:3.25pt;mso-position-horizontal-relative:page;mso-position-vertical-relative:paragraph;z-index:251661312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上一部：乾隆大藏经·大乘五大部外重译经·佛说八吉祥神咒经一卷</w:t>
        </w:r>
      </w:hyperlink>
      <w:hyperlink r:id="rId6">
        <w:r>
          <w:rPr>
            <w:color w:val="878787"/>
          </w:rPr>
          <w:t>下一部：乾隆大藏经·大乘五大部外重译经·佛说八吉祥经一卷</w:t>
        </w:r>
      </w:hyperlink>
    </w:p>
    <w:p>
      <w:pPr>
        <w:spacing w:after="0" w:line="324" w:lineRule="auto"/>
        <w:sectPr>
          <w:pgSz w:w="12240" w:h="15840"/>
          <w:pgMar w:top="580" w:bottom="280" w:left="580" w:right="640"/>
        </w:sectPr>
      </w:pPr>
    </w:p>
    <w:p>
      <w:pPr>
        <w:tabs>
          <w:tab w:pos="10892" w:val="left" w:leader="none"/>
        </w:tabs>
        <w:spacing w:line="240" w:lineRule="auto"/>
        <w:ind w:left="112" w:right="0" w:firstLine="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44.680119pt;width:539.050pt;height:22.45pt;mso-position-horizontal-relative:page;mso-position-vertical-relative:page;z-index:251664384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乾隆大藏经·大乘五大部外重译经·佛说八阳神咒经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0"/>
        </w:rPr>
        <w:pict>
          <v:group style="width:.85pt;height:15.3pt;mso-position-horizontal-relative:char;mso-position-vertical-relative:line" coordorigin="0,0" coordsize="17,306">
            <v:line style="position:absolute" from="8,0" to="8,306" stroked="true" strokeweight=".80090pt" strokecolor="#000000">
              <v:stroke dashstyle="solid"/>
            </v:lin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85pt;height:15.3pt;mso-position-horizontal-relative:char;mso-position-vertical-relative:line" coordorigin="0,0" coordsize="17,306">
            <v:line style="position:absolute" from="8,0" to="8,306" stroked="true" strokeweight=".80090pt" strokecolor="#000000">
              <v:stroke dashstyle="solid"/>
            </v:line>
          </v:group>
        </w:pict>
      </w:r>
      <w:r>
        <w:rPr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41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4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4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4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4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43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5.htm" TargetMode="External"/><Relationship Id="rId6" Type="http://schemas.openxmlformats.org/officeDocument/2006/relationships/hyperlink" Target="http://qldzj.com/htmljw/029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2019-12-09T08:50:00Z</dcterms:created>
  <dcterms:modified xsi:type="dcterms:W3CDTF">2019-12-09T08:50:00Z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