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428" w:val="left" w:leader="none"/>
                <w:tab w:pos="8048" w:val="left" w:leader="none"/>
              </w:tabs>
              <w:spacing w:line="213" w:lineRule="auto" w:before="113"/>
              <w:ind w:right="307" w:firstLine="0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佛说盂兰盆经一卷</w:t>
              <w:tab/>
            </w:r>
            <w:r>
              <w:rPr>
                <w:color w:val="DDDDDD"/>
                <w:sz w:val="24"/>
              </w:rPr>
              <w:t>西晋三藏法师竺法护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0299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 w:firstLine="0"/>
              <w:rPr>
                <w:sz w:val="24"/>
              </w:rPr>
            </w:pPr>
            <w:r>
              <w:rPr>
                <w:color w:val="FF3300"/>
                <w:sz w:val="24"/>
              </w:rPr>
              <w:t>佛说盂兰盆经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 w:firstLine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9" w:right="4631" w:firstLine="0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佛说盂兰盆经</w:t>
            </w:r>
          </w:p>
          <w:p>
            <w:pPr>
              <w:pStyle w:val="TableParagraph"/>
              <w:spacing w:before="2"/>
              <w:ind w:left="0" w:firstLin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8" w:firstLine="0"/>
              <w:rPr>
                <w:sz w:val="24"/>
              </w:rPr>
            </w:pPr>
            <w:r>
              <w:rPr>
                <w:sz w:val="24"/>
              </w:rPr>
              <w:t>闻如是：一时，佛在舍卫国祇树给孤独园。</w:t>
            </w:r>
          </w:p>
          <w:p>
            <w:pPr>
              <w:pStyle w:val="TableParagraph"/>
              <w:spacing w:line="362" w:lineRule="auto" w:before="157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大目揵连始得六通，欲度父母报乳哺之恩，即以道眼观视世间，见其亡母生饿鬼中，不见饮食，皮骨连立。目连悲哀，即钵盛饭往饷其母。母得钵饭，便以左手障钵，右手抟食，食未入口化成火炭，遂不得食。目连大叫悲号啼泣，驰还白佛，具陈如此。</w:t>
            </w:r>
          </w:p>
          <w:p>
            <w:pPr>
              <w:pStyle w:val="TableParagraph"/>
              <w:spacing w:line="362" w:lineRule="auto" w:before="1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佛言：“汝母罪根深结，非汝一人力所奈何。汝虽孝顺，声动天地，天地神祇、邪魔外道、道士、四天王神亦不能奈何。当须十方众僧威神之力，乃得解脱！吾今当说救济之法，令一切难皆离忧苦。”</w:t>
            </w:r>
          </w:p>
          <w:p>
            <w:pPr>
              <w:pStyle w:val="TableParagraph"/>
              <w:spacing w:line="362" w:lineRule="auto"/>
              <w:ind w:right="339"/>
              <w:rPr>
                <w:sz w:val="24"/>
              </w:rPr>
            </w:pPr>
            <w:r>
              <w:rPr>
                <w:sz w:val="24"/>
              </w:rPr>
              <w:t>佛告目莲：“十方众僧，七月十五日僧自恣时，当为七世父母及现在父母厄难中者，具饭百味、五果、汲灌盆器、香油锭烛、床敷卧具，尽世甘美以著盆中，供养十方大德众僧。当此之 日，一切圣众，或在山间禅定，或得四道果，或树下经行，或六通自在教化声闻、缘觉，或十地菩萨大人权现比丘，在大众中皆同一心受钵和罗饭。具清净戒圣众之道，其德汪洋。其有供养此等自恣僧者，现在父母、七世父母六种亲属，得出三塗之苦，应时解脱，衣食自然。若复有人父母现在者，福乐百年。若已亡七世父母生天，自在化生入天华光，受无量快乐。”</w:t>
            </w:r>
          </w:p>
          <w:p>
            <w:pPr>
              <w:pStyle w:val="TableParagraph"/>
              <w:spacing w:line="362" w:lineRule="auto" w:before="2"/>
              <w:ind w:right="339"/>
              <w:rPr>
                <w:sz w:val="24"/>
              </w:rPr>
            </w:pPr>
            <w:r>
              <w:rPr>
                <w:sz w:val="24"/>
              </w:rPr>
              <w:t>时，佛敕十方众僧，皆先为施主家咒愿，愿七世父母行禅定意，然后受食。初受盆时，先安在佛前塔司中。佛前众僧咒愿竟，便自受食。</w:t>
            </w:r>
          </w:p>
          <w:p>
            <w:pPr>
              <w:pStyle w:val="TableParagraph"/>
              <w:spacing w:line="362" w:lineRule="auto"/>
              <w:ind w:right="339"/>
              <w:rPr>
                <w:sz w:val="24"/>
              </w:rPr>
            </w:pPr>
            <w:r>
              <w:rPr>
                <w:sz w:val="24"/>
              </w:rPr>
              <w:t>时，目连比丘及大菩萨众皆大欢喜。目连悲啼泣声释然除灭。是时，目连母即于是日得脱一劫饿鬼之苦。</w:t>
            </w:r>
          </w:p>
          <w:p>
            <w:pPr>
              <w:pStyle w:val="TableParagraph"/>
              <w:spacing w:line="362" w:lineRule="auto"/>
              <w:ind w:right="579"/>
              <w:rPr>
                <w:sz w:val="24"/>
              </w:rPr>
            </w:pPr>
            <w:r>
              <w:rPr>
                <w:sz w:val="24"/>
              </w:rPr>
              <w:t>目连复曰：“佛言弟子所生母，得蒙三宝功德之力，众僧威神之力故。若未来世一切佛弟子，亦应奉盂兰盆，救度现在父母乃至七世父母，为可尔否？”</w:t>
            </w:r>
          </w:p>
          <w:p>
            <w:pPr>
              <w:pStyle w:val="TableParagraph"/>
              <w:spacing w:line="362" w:lineRule="auto" w:before="1"/>
              <w:ind w:right="339"/>
              <w:rPr>
                <w:sz w:val="24"/>
              </w:rPr>
            </w:pPr>
            <w:r>
              <w:rPr>
                <w:sz w:val="24"/>
              </w:rPr>
              <w:t>佛言：“大善快问！我正欲说，汝今复问。善男子，若有比丘、比丘尼，国王、太子、王 子、大臣、宰相、三公、百官、万民庶人行孝慈者，皆应先为所生现在父母、过去七世父母，于七月十五日佛欢喜日、僧自恣日，以百味饮食安盂兰盆中，施十方自恣僧，愿使现在父母寿命百年无病，无一切苦恼之患，乃至七世父母离饿鬼苦，生天人中，福乐无极。是佛弟子修孝顺者， 应念念中常忆父母乃至七世父母，年年七月十五日，常以孝慈忆所生父母，为作盂兰盆施佛及 僧，以报父母长养慈爱之恩。若一切佛弟子，应当奉持是法。”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before="80"/>
        <w:ind w:left="930"/>
      </w:pPr>
      <w:r>
        <w:rPr/>
        <w:pict>
          <v:line style="position:absolute;mso-position-horizontal-relative:page;mso-position-vertical-relative:paragraph;z-index:251659264" from="574.012451pt,-.024368pt" to="574.012451pt,113.73478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0288" from="35.006748pt,-.024368pt" to="35.006748pt,113.734789pt" stroked="true" strokeweight=".80090pt" strokecolor="#000000">
            <v:stroke dashstyle="solid"/>
            <w10:wrap type="none"/>
          </v:line>
        </w:pict>
      </w:r>
      <w:r>
        <w:rPr/>
        <w:t>时，目连比丘、四辈弟子，欢喜奉行。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324" w:lineRule="auto" w:before="66"/>
        <w:ind w:left="873" w:right="3176"/>
      </w:pPr>
      <w:r>
        <w:rPr/>
        <w:pict>
          <v:shape style="position:absolute;margin-left:62.637798pt;margin-top:10.49457pt;width:3.25pt;height:3.25pt;mso-position-horizontal-relative:page;mso-position-vertical-relative:paragraph;z-index:251661312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17968pt;width:3.25pt;height:3.25pt;mso-position-horizontal-relative:page;mso-position-vertical-relative:paragraph;z-index:251662336" coordorigin="1253,626" coordsize="65,65" path="m1285,690l1271,688,1261,682,1255,672,1253,658,1255,644,1261,634,1271,628,1285,626,1299,628,1309,634,1315,644,1317,658,1315,672,1309,682,1299,688,1285,690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上一部：乾隆大藏经·大乘五大部外重译经·佛说八佛名号经一卷</w:t>
        </w:r>
      </w:hyperlink>
      <w:hyperlink r:id="rId6">
        <w:r>
          <w:rPr>
            <w:color w:val="878787"/>
          </w:rPr>
          <w:t>下一部：乾隆大藏经·大乘五大部外重译经·佛说报恩奉盆经一卷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65782pt;width:539.050pt;height:22.45pt;mso-position-horizontal-relative:page;mso-position-vertical-relative:paragraph;z-index:-251658240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723" w:right="2721"/>
                    <w:jc w:val="center"/>
                  </w:pPr>
                  <w:r>
                    <w:rPr>
                      <w:color w:val="DDDDDD"/>
                    </w:rPr>
                    <w:t>乾隆大藏经·大乘五大部外重译经·佛说盂兰盆经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 w:firstLine="480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98.htm" TargetMode="External"/><Relationship Id="rId6" Type="http://schemas.openxmlformats.org/officeDocument/2006/relationships/hyperlink" Target="http://qldzj.com/htmljw/0300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2019-12-09T08:50:23Z</dcterms:created>
  <dcterms:modified xsi:type="dcterms:W3CDTF">2019-12-09T08:50:23Z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