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70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千转陀罗尼观世音菩萨咒经一卷</w:t>
              <w:tab/>
            </w:r>
            <w:r>
              <w:rPr>
                <w:color w:val="DDDDDD"/>
                <w:sz w:val="24"/>
              </w:rPr>
              <w:t>唐大德法师智通奉诏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0325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千转陀罗尼观世音菩萨咒经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29" w:right="39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千转陀罗尼观世音菩萨咒经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419" w:firstLine="480"/>
              <w:jc w:val="both"/>
              <w:rPr>
                <w:sz w:val="24"/>
              </w:rPr>
            </w:pPr>
            <w:r>
              <w:rPr>
                <w:sz w:val="24"/>
              </w:rPr>
              <w:t>娜谟曷啰(上)跢娜怛啰耶(余何反)夜(弋可反一)娜么(莫我)阿唎耶跋卢枳羝铄(上)筏啰夜(二)菩提(徒儞反)萨跢婆夜(三)莫诃萨跢婆夜(四)莫诃迦噜奶(奴绮反)迦夜(五)跢侄他(六)阇(上)曳阇曳(七)阇(上)夜婆醯(上)儞(八)阇(上)榆跢唎(上九)迦(上)罗迦(上)罗(十)么罗么罗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(十一)者罗者罗(上十二)绮拏(上)绮拏(十三)萨啰(上)皤(符可反)羯啰(上)摩跋啰(上)拏儞迷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(十四)薄伽跋底(都儞反)娑(上)诃萨啰(平)薄羯羝(十五)萨啰(上)皤菩(上)陀跋卢枳羝(十六)者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刍(上眼十七)输(上)噜怛啰(上耳十八)揭啰(上)拏(上鼻十九)是诃(上)皤(舌二十)迦夜(身二十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一)末弩(心二十二)毗(上)输达儞(二十三)素(上)啰(上)素(上)啰(上二十四)钵啰(上)素啰钵啰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(上)素啰(上二十五)萨啰(上)皤菩(上)陀阿(上)提(徒儞反)瑟絺(上)羝娑婆诃(二十六)达啰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(上)么陀睹揭啰(上)鞞娑(上)婆诃(二十七)阿(上)婆皤(二十八)娑(上)皤婆皤(二十九)达啰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(上)摩皤(三十)蒱驮(上)尼(奴移反)曳(三十一)娑婆诃(三十二)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 w:before="1"/>
              <w:ind w:right="323" w:firstLine="480"/>
              <w:rPr>
                <w:sz w:val="24"/>
              </w:rPr>
            </w:pPr>
            <w:r>
              <w:rPr>
                <w:sz w:val="24"/>
              </w:rPr>
              <w:t>千转印与观世音心印同(唯足不同)头指以去四指反叉。向内相捺。左大指屈入头指中。右大指舒直。向内勿曲。两腕相合。两脚作丁字形。乃右脚直立左膝曲在外。弩跨身屈向左边。以心印当右乳前勿着乳。面作笑颜头向右(手印与观世音心印同唯身脚法用别)每月十五日洗浴于净 室。手作心印诵咒。灭四重五逆(此印是阿地多崛多师译出)</w:t>
            </w:r>
          </w:p>
          <w:p>
            <w:pPr>
              <w:pStyle w:val="TableParagraph"/>
              <w:spacing w:line="362" w:lineRule="auto" w:before="161"/>
              <w:ind w:right="323" w:firstLine="480"/>
              <w:jc w:val="both"/>
              <w:rPr>
                <w:sz w:val="24"/>
              </w:rPr>
            </w:pPr>
            <w:r>
              <w:rPr>
                <w:sz w:val="24"/>
              </w:rPr>
              <w:t>千转云。诵此咒已恶业消灭。至七遍五逆罪灭。若满十遍已罪无不灭。十万遍面见观音种种庄严者。七日之中初作法时。惟得食乳糜苏酪白饼粳米饭。不得食盐酱菜。最后一日勿食。十五日夜空腹。佛前馺馺诵咒无定数。见像动摇。出声唱言善哉。放光明曜。复以真珠宝物安咒师顶上。即知成验。面见观音已。得满一切善愿。又于睡眠中梦见观音种种庄严者。一切善事成就。一切恶业消灭。直转读者亦得灭罪。欲东西行时。先咒手七遍以摩拭面。所至之处无诸灾横若能清净如法常诵不废。得第一地。若有女人能诵持者后成男子。更不重受如是女形。先作坛安置供养备讫。然始诵咒其坛四面各长十六肘。四重作规。院相皆外白色内四色。各一重如似壁势。即是八重也。合五方色四面开门。东西南北相当。正中一重不须开门。大瓦罐八枚瓮子四枚。满盛水插柏及树枝。安水罐瓮中。作白饼粳米饭乳酪苏蜜香果子等供养。然十六枝灯。四门外各插十六只未经用箭。挂五彩线于箭上。取佉陀罗木(紫檀木是)四枝。二长五指二长六指。钉坛四角。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449" w:right="461"/>
        <w:jc w:val="both"/>
      </w:pPr>
      <w:r>
        <w:rPr/>
        <w:pict>
          <v:group style="position:absolute;margin-left:34.6063pt;margin-top:28.999924pt;width:539.85pt;height:377.3pt;mso-position-horizontal-relative:page;mso-position-vertical-relative:page;z-index:-251728896" coordorigin="692,580" coordsize="10797,7546">
            <v:line style="position:absolute" from="11480,580" to="11480,7661" stroked="true" strokeweight=".80090pt" strokecolor="#000000">
              <v:stroke dashstyle="solid"/>
            </v:line>
            <v:line style="position:absolute" from="700,580" to="700,7661" stroked="true" strokeweight=".80090pt" strokecolor="#000000">
              <v:stroke dashstyle="solid"/>
            </v:line>
            <v:rect style="position:absolute;left:692;top:7660;width:10797;height:465" filled="true" fillcolor="#ff9933" stroked="false">
              <v:fill type="solid"/>
            </v:rect>
            <v:rect style="position:absolute;left:700;top:7668;width:10781;height:449" filled="false" stroked="true" strokeweight=".80090pt" strokecolor="#000000">
              <v:stroke dashstyle="solid"/>
            </v:rect>
            <v:shape style="position:absolute;left:1252;top:6475;width:65;height:481" coordorigin="1253,6475" coordsize="65,481" path="m1317,6924l1315,6910,1309,6900,1299,6894,1285,6892,1271,6894,1261,6900,1255,6910,1253,6924,1255,6938,1261,6948,1271,6954,1285,6956,1299,6954,1309,6948,1315,6938,1317,6924m1317,6507l1315,6493,1309,6483,1299,6477,1285,6475,1271,6477,1261,6483,1255,6493,1253,6507,1255,6521,1261,6531,1271,6537,1285,6539,1299,6537,1309,6531,1315,6521,1317,650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散种种时非时花于坛上。又取颇伽木(拘无子少者是)一千八百枚。各长一尺。若一瓦钵若铜钵。和苏乳涂此木枝。咒一枝一遍即掷火中。无佉陀罗木时(赤枣木代亦得)须画一白色观音圣者像。随力大小作。又先翻法云。千劫聚集业障。一时诵念悉皆灭尽。得千佛聚集善根。得背千劫流转生老病死边际。舍此身已即见千转轮圣王。恒持十善。若欲生诸佛净土者。昼夜各三时诵二十一遍。满三七日如其所欲。即于梦中或见佛金色形像及菩萨形像(此是先相即知当生净土)。</w:t>
      </w:r>
    </w:p>
    <w:p>
      <w:pPr>
        <w:pStyle w:val="BodyText"/>
        <w:spacing w:line="362" w:lineRule="auto" w:before="164"/>
        <w:ind w:left="449" w:right="477" w:firstLine="480"/>
        <w:jc w:val="both"/>
      </w:pPr>
      <w:r>
        <w:rPr/>
        <w:t>上件咒及功能。并是通师总持寺翻梵本出。其印法者崛多师译出别译本云。受持法。取突婆香并苗五斤。楮木一千个长一尺。并苏总咒一千遍。临欲烧之。以苏涂木茎及香上。各咒一遍烧之。豫五月六月取牛粪阴干。突婆香水和作泥作场身。二肘圆作场。场上安种种花香。冬月无花刻花安之。然薰陆香。咒师面向东。坐诵满一千遍法成。未咒之时用此咒水二十一遍。或七遍服之。咒水解污净室道场佛堂洗身咒柳枝打病咒水治病并得。各二十一遍。若能一生日别三时时别诵二十一遍。灭罪不可思议通一切用。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hyperlink r:id="rId5">
        <w:r>
          <w:rPr>
            <w:color w:val="878787"/>
          </w:rPr>
          <w:t>上一部：乾隆大藏经·大乘五大部外重译经·十一面神咒心经一卷</w:t>
        </w:r>
      </w:hyperlink>
      <w:hyperlink r:id="rId6">
        <w:r>
          <w:rPr>
            <w:color w:val="878787"/>
          </w:rPr>
          <w:t>下一部：乾隆大藏经·大乘五大部外重译经·咒五首经一卷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131" w:right="2128"/>
        <w:jc w:val="center"/>
      </w:pPr>
      <w:r>
        <w:rPr>
          <w:color w:val="DDDDDD"/>
        </w:rPr>
        <w:t>乾隆大藏经·大乘五大部外重译经·千转陀罗尼观世音菩萨咒经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24.htm" TargetMode="External"/><Relationship Id="rId6" Type="http://schemas.openxmlformats.org/officeDocument/2006/relationships/hyperlink" Target="http://qldzj.com/htmljw/032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2019-12-09T09:16:43Z</dcterms:created>
  <dcterms:modified xsi:type="dcterms:W3CDTF">2019-12-09T09:16:43Z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