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308" w:val="left" w:leader="none"/>
                <w:tab w:pos="7567" w:val="left" w:leader="none"/>
              </w:tabs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0406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佛说八部佛名经一卷</w:t>
              <w:tab/>
            </w:r>
            <w:r>
              <w:rPr>
                <w:color w:val="DDDDDD"/>
                <w:sz w:val="24"/>
              </w:rPr>
              <w:t>元魏婆罗门瞿昙般若流支译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佛说八部佛名经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529" w:right="451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佛说八部佛名经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闻如是。一时佛游维耶离奈女树园。与大比丘众俱。比丘千二百五十诸菩萨无央数。尔时有长者子。名曰善作。从城中出诣奈女园。到世尊所稽首足下。右绕三匝却住一面叉手白佛。欲有所问。大圣见听乃敢自陈。佛告善作。恣所欲问。如来当具分别解说。善作见听便白佛言。唯天中天。宁有诸佛修行本愿自致正觉今现世讲说经道。大圣愿宣诸佛之名。闻之执持戴着顶上咨受所说。稽首归命颁宣功勋。无复众难不趣三涂。闻诸佛名。人若非人不得其便。若在县官说诸佛名。无能撗枉夺其所有。而性坚强不怀怯弱安隐得胜。又入战斗刀不伤身。箭射不入。阅叉诸鬼诸天龙神无敢娆者。师子虎狼野兽弊虫无能害者。佛告善作。谛听善思念之。当为汝说。拥护除难无恐获安。于是善作受教而听。佛言。东方去此有佛号奉至诚如来至真等正觉。今现在说经 法。世界曰名闻迹。</w:t>
            </w:r>
          </w:p>
          <w:p>
            <w:pPr>
              <w:pStyle w:val="TableParagraph"/>
              <w:spacing w:before="162"/>
              <w:ind w:left="808"/>
              <w:rPr>
                <w:sz w:val="24"/>
              </w:rPr>
            </w:pPr>
            <w:r>
              <w:rPr>
                <w:sz w:val="24"/>
              </w:rPr>
              <w:t>复次东方有佛号固进度思吉义如来至真等正觉。今现在说经法。世界曰莫能当。</w:t>
            </w: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487" w:lineRule="auto"/>
              <w:ind w:left="808" w:right="819"/>
              <w:rPr>
                <w:sz w:val="24"/>
              </w:rPr>
            </w:pPr>
            <w:r>
              <w:rPr>
                <w:sz w:val="24"/>
              </w:rPr>
              <w:t>复次东方去此佛土。有佛号观明功勋如来至真等正觉。今现在说经法。世界名吉安。 复次东方去此佛土。有佛号慈英寂首如来至真等正觉。今现在说经法。世界曰无恚恨。复次东方去此佛土。有佛号真性上首如来至真等正觉。今现在说经法。世界名曰去杖。</w:t>
            </w:r>
          </w:p>
          <w:p>
            <w:pPr>
              <w:pStyle w:val="TableParagraph"/>
              <w:spacing w:line="499" w:lineRule="auto" w:before="1"/>
              <w:ind w:left="808" w:right="339"/>
              <w:rPr>
                <w:sz w:val="24"/>
              </w:rPr>
            </w:pPr>
            <w:r>
              <w:rPr>
                <w:sz w:val="24"/>
              </w:rPr>
              <w:t>复次东方去此佛土。有佛号念众生称上首如来至真等正觉。今现在说经法。世界曰炽盛首。复次东方有佛号踊首高超须弥如来至真等正觉。今现在说经法。世界曰曜赫热首。</w:t>
            </w:r>
          </w:p>
          <w:p>
            <w:pPr>
              <w:pStyle w:val="TableParagraph"/>
              <w:spacing w:line="362" w:lineRule="auto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复次东方去此佛土。有佛号胜耻称上首如来至真等正觉。今现在说经法。世界曰爱乐。假使有人遥闻东方诸如来号。受此诸佛世尊之名。谛奉善思抱在心怀持讽诵读。纵使诸佛戒德智慧道本平等。又诸刹土庄严清净殊异之德卓然无侣。无有尘垢。无有女人污秽之难。亦无五浊勤苦之患三涂之厄。无沙砾石荆棘沟坑。佛言善作。若有能持奉是诸佛世尊之名颁宣远近。上夜觉寤而起经行。叹咏诵说此诸佛名。中夜后夜起一心住。舍此无益念所增修。如是行者德行日进终无损耗也。佛告善作。汝当乐此八佛名经。佛以斯法教族姓子。怀抱在心勿得忘舍。寻时精修便当逮见八千诸佛。善作于是闻圣教诏。则以宝华价直八千两金。供散世尊稽首佛足。右绕三匝却行而坐。时天帝释在于彼会。前白佛言。唯然大圣。我已受此八佛之名。以讽诵读抱在心怀。唯天中</w:t>
            </w:r>
          </w:p>
        </w:tc>
      </w:tr>
    </w:tbl>
    <w:p>
      <w:pPr>
        <w:spacing w:after="0" w:line="362" w:lineRule="auto"/>
        <w:jc w:val="both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7"/>
        <w:ind w:left="449" w:right="477"/>
      </w:pPr>
      <w:r>
        <w:rPr/>
        <w:pict>
          <v:group style="position:absolute;margin-left:34.6063pt;margin-top:28.999924pt;width:539.85pt;height:354.05pt;mso-position-horizontal-relative:page;mso-position-vertical-relative:page;z-index:-251724800" coordorigin="692,580" coordsize="10797,7081">
            <v:line style="position:absolute" from="11480,580" to="11480,7196" stroked="true" strokeweight=".80090pt" strokecolor="#000000">
              <v:stroke dashstyle="solid"/>
            </v:line>
            <v:line style="position:absolute" from="700,580" to="700,7196" stroked="true" strokeweight=".80090pt" strokecolor="#000000">
              <v:stroke dashstyle="solid"/>
            </v:line>
            <v:rect style="position:absolute;left:692;top:7196;width:10797;height:465" filled="true" fillcolor="#ff9933" stroked="false">
              <v:fill type="solid"/>
            </v:rect>
            <v:rect style="position:absolute;left:700;top:7204;width:10781;height:449" filled="false" stroked="true" strokeweight=".80090pt" strokecolor="#000000">
              <v:stroke dashstyle="solid"/>
            </v:rect>
            <v:shape style="position:absolute;left:1252;top:6010;width:65;height:481" coordorigin="1253,6011" coordsize="65,481" path="m1317,6459l1315,6445,1309,6435,1299,6429,1285,6427,1271,6429,1261,6435,1255,6445,1253,6459,1255,6473,1261,6483,1271,6489,1285,6491,1299,6489,1309,6483,1315,6473,1317,6459m1317,6043l1315,6029,1309,6019,1299,6013,1285,6011,1271,6013,1261,6019,1255,6029,1253,6043,1255,6057,1261,6067,1271,6073,1285,6075,1299,6073,1309,6067,1315,6057,1317,6043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天。吾身当勤精进奉行是八部场诸佛尊名。思惟专念不离食息。贵重恭敬为无上宝。佛告天帝。以是之故。天阿须伦共战斗时。若有恐惧拘翼当念可无所畏。所以者何。假使有人赞叹称誉诸如来名八部经典。则为颁告无所畏业。宣诸如来经典名者。不遇恼热众患之难。若能显传诸如来名经典之要。则宣太平丰熟之世。能传诸佛经典名者。则宣安隐除去大患。能传诸佛经典名者。则为宣布寂然燕坐。若传诸佛经典名者。则离一切无数恐惧。若能传此诸佛名经。梦安觉欢不畏县官。水火盗贼怨家债主自然避去。鬼神罗刹妖魅魍魉。薜荔厌鬼皆不敢当。若入山陵溪谷圹路。抄贼劫掠自然不现。师子虎狼态罢蛇虺悉自缩藏。所以者何。诸佛至尊德过须弥。智超江海慧踰虚空。独步三界无能及者。十方一切莫不蒙度。佛说如是。长者善作及天帝释诸比丘僧一切会 者。诸天龙神阿须伦世间人。闻经欢喜作礼而退。</w:t>
      </w:r>
    </w:p>
    <w:p>
      <w:pPr>
        <w:pStyle w:val="BodyText"/>
        <w:tabs>
          <w:tab w:pos="1891" w:val="left" w:leader="none"/>
          <w:tab w:pos="3092" w:val="left" w:leader="none"/>
          <w:tab w:pos="4053" w:val="left" w:leader="none"/>
        </w:tabs>
        <w:spacing w:before="156"/>
        <w:ind w:left="930"/>
      </w:pPr>
      <w:r>
        <w:rPr/>
        <w:t>性空佛</w:t>
        <w:tab/>
        <w:t>法空灯佛</w:t>
        <w:tab/>
        <w:t>天王佛</w:t>
        <w:tab/>
        <w:t>金仁佛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324" w:lineRule="auto" w:before="66"/>
        <w:ind w:left="873" w:right="4378"/>
      </w:pPr>
      <w:hyperlink r:id="rId5">
        <w:r>
          <w:rPr>
            <w:color w:val="878787"/>
          </w:rPr>
          <w:t>上一部：乾隆大藏经·大乘单译经·力庄严三昧经三卷</w:t>
        </w:r>
      </w:hyperlink>
      <w:hyperlink r:id="rId6">
        <w:r>
          <w:rPr>
            <w:color w:val="878787"/>
          </w:rPr>
          <w:t>下一部：乾隆大藏经·大乘单译经·百佛名经一卷</w:t>
        </w:r>
      </w:hyperlink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3211" w:right="3208"/>
        <w:jc w:val="center"/>
      </w:pPr>
      <w:r>
        <w:rPr>
          <w:color w:val="DDDDDD"/>
        </w:rPr>
        <w:t>乾隆大藏经·大乘单译经·佛说八部佛名经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05.htm" TargetMode="External"/><Relationship Id="rId6" Type="http://schemas.openxmlformats.org/officeDocument/2006/relationships/hyperlink" Target="http://qldzj.com/htmljw/0407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2019-12-13T11:39:27Z</dcterms:created>
  <dcterms:modified xsi:type="dcterms:W3CDTF">2019-12-13T11:39:27Z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