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308" w:val="left" w:leader="none"/>
                <w:tab w:pos="7567" w:val="left" w:leader="none"/>
              </w:tabs>
              <w:spacing w:before="86"/>
              <w:ind w:firstLine="0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0448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佛说十二头陀经一卷</w:t>
              <w:tab/>
            </w:r>
            <w:r>
              <w:rPr>
                <w:color w:val="DDDDDD"/>
                <w:sz w:val="24"/>
              </w:rPr>
              <w:t>刘宋天竺三藏求那跋陀罗译</w:t>
            </w:r>
          </w:p>
        </w:tc>
      </w:tr>
      <w:tr>
        <w:trPr>
          <w:trHeight w:val="1421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443" w:firstLine="0"/>
              <w:rPr>
                <w:sz w:val="24"/>
              </w:rPr>
            </w:pPr>
            <w:r>
              <w:rPr>
                <w:color w:val="FF3300"/>
                <w:sz w:val="24"/>
              </w:rPr>
              <w:t>佛说十二头陀经(一名沙门头陀经)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 w:firstLine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3565" w:right="3554" w:firstLine="0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佛说十二头陀经(一名沙门头陀经)</w:t>
            </w:r>
          </w:p>
          <w:p>
            <w:pPr>
              <w:pStyle w:val="TableParagraph"/>
              <w:spacing w:before="2"/>
              <w:ind w:left="0" w:firstLine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0"/>
              <w:ind w:right="339"/>
              <w:rPr>
                <w:sz w:val="24"/>
              </w:rPr>
            </w:pPr>
            <w:r>
              <w:rPr>
                <w:sz w:val="24"/>
              </w:rPr>
              <w:t>如是我闻。一时佛在舍卫国给孤独园精舍。与八千比丘僧菩萨万人。皆着衣持钵游行乞食。食已至阿兰若处。加趺而坐。</w:t>
            </w:r>
          </w:p>
          <w:p>
            <w:pPr>
              <w:pStyle w:val="TableParagraph"/>
              <w:spacing w:line="362" w:lineRule="auto"/>
              <w:ind w:right="339"/>
              <w:rPr>
                <w:sz w:val="24"/>
              </w:rPr>
            </w:pPr>
            <w:r>
              <w:rPr>
                <w:sz w:val="24"/>
              </w:rPr>
              <w:t>尔时世尊怡然微笑。时长老摩诃迦葉。从座起整衣服。长跪合掌而白佛言。世尊。我从昔来未曾见佛无缘而笑。愿见哀愍告示我等。</w:t>
            </w:r>
          </w:p>
          <w:p>
            <w:pPr>
              <w:pStyle w:val="TableParagraph"/>
              <w:spacing w:line="362" w:lineRule="auto" w:before="160"/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佛告迦葉。见阿兰若处。十方诸佛皆赞叹。无量功德皆由此生。求声闻者得声闻乘。求缘觉者得缘觉乘。求大乘者速得无上正真之道。我今住此是故喜耳。尔时摩诃迦葉闻佛所说。欢欣踊跃叹未曾有。重白佛言。世尊。此阿兰若处利益弘深。能令众生依此修学成三乘道。唯愿世尊。开示我等阿兰若法。</w:t>
            </w:r>
          </w:p>
          <w:p>
            <w:pPr>
              <w:pStyle w:val="TableParagraph"/>
              <w:spacing w:line="362" w:lineRule="auto"/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佛告迦葉。谛听善思念之。我当为汝略说其义。迦葉白佛言。世尊。唯然受教。佛告迦葉。阿兰若比丘。远离二着形心清净行头陀法。行此法者。有十二事。一者在阿兰若处。二者常行乞食。三者次第乞食。四者受一食法。五者节量食。六者中后不得饮浆。七者着弊纳衣。八者但三衣。九者冢间住。十者树下止。十一者露地坐。十二者但坐不卧。</w:t>
            </w:r>
          </w:p>
          <w:p>
            <w:pPr>
              <w:pStyle w:val="TableParagraph"/>
              <w:spacing w:line="362" w:lineRule="auto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一者阿兰若比丘行头陀时。应作是念我今在此空闲之处。为无上道舍身命财修三坚法。死当如[袖-由+厭]死不生顾恋。若至病苦须人之时。当作是念。我今一身为。法出家法为我伴。若勤行法者即是救护。是为阿兰若法行者。本以居家多恼。舍父母妻子出家行道。而师徒同学。还生结着心复多娆乱。是故受阿兰若法。令身远离愦闹住于空闲。远离者。离众闹声若放牧处。最近三里能远益善。若得身远离已。亦当令心远离五欲五盖。阿兰若比丘法当如是。</w:t>
            </w:r>
          </w:p>
          <w:p>
            <w:pPr>
              <w:pStyle w:val="TableParagraph"/>
              <w:spacing w:line="362" w:lineRule="auto"/>
              <w:ind w:right="339"/>
              <w:rPr>
                <w:sz w:val="24"/>
              </w:rPr>
            </w:pPr>
            <w:r>
              <w:rPr>
                <w:sz w:val="24"/>
              </w:rPr>
              <w:t>二者欲入聚落乞食之时。当制六根令不着色声香味触法。又不分别男女等相。得与不得其心平等。若好若恶不生增减。不得食时应作是念。释迦如来舍转轮王位出家成道。入里乞食犹有不得。况我无福薄德之人而有得耶。是为乞食法行者。若受请食。若众僧食。起诸漏因缘。所以者何。受请食者若得食。便作是念。我是福德好人故得。若不得食则嫌恨请者。彼无所别识不应请者请。应请者不请。或自鄙薄懊恼自责而生忧苦。是贪爱法则能遮道。僧食者。入众中当随众 法。断事摈人。料理僧事。处分作使。心则散乱妨废行道。有如是等恼乱事故。应受常乞食法。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1"/>
        <w:ind w:left="930" w:right="0" w:firstLine="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三者头陀比丘。不着于色不轻众生。等心怜愍不择贫富故。受常次第乞食法。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</w:pPr>
      <w:r>
        <w:rPr/>
        <w:t>四者应作是念。我今求一食尚多有所妨。何况小食中食后食。若不自损则失半日之功。不能一心行道。为佛法故。为行道故。不为身命。如养马养猪。是故断数数食。应受一食法。</w:t>
      </w:r>
    </w:p>
    <w:p>
      <w:pPr>
        <w:pStyle w:val="BodyText"/>
        <w:spacing w:line="362" w:lineRule="auto"/>
        <w:jc w:val="both"/>
      </w:pPr>
      <w:r>
        <w:rPr/>
        <w:t>五者得一食时应作是念。我今若见渴乏众生。以一分施之。我为施主彼为受者。施已作是愿言。令一切众生兴福救之莫堕悭贪。持食至空静处。减一叚着净石上施诸禽兽。亦如上愿。若欲食时当敷尼师坛净手。作是念言。身中有八万户虫。虫得此食皆悉安隐。我今以食施此诸虫。后得道时当以法施。汝是为不舍众生。若不见困乏者。但食三分之二。以自支身命。所以者何。行者若贪心极啖令腹胀胸塞妨废行道。若留一分则身轻安隐易消无患。于身无损则行道无废。是故应受节量食法。</w:t>
      </w:r>
    </w:p>
    <w:p>
      <w:pPr>
        <w:pStyle w:val="BodyText"/>
        <w:spacing w:line="362" w:lineRule="auto"/>
        <w:jc w:val="both"/>
      </w:pPr>
      <w:r>
        <w:rPr/>
        <w:t>六者节量食后。过中饮浆则心生乐着。求种种浆果浆蜜浆等。求欲无厌不能一心修习善法。如马不着勒。左右啖草不肯进路。若着辔勒。则啖草意断随人意去。是故受中后不饮浆法。七者应入聚落中。拾故尘弃物浣之令净。作弊纳衣覆除寒露。有好衣因缘。则四方追求堕邪命中。若得人好衣则生亲着。若不亲着檀越则恨。若僧中得衣如上说僧中之过。有好衣是未得道者生贪着处。好衣因缘招致贼难。或至夺命。有如是等患故。应受弊纳衣。</w:t>
      </w:r>
    </w:p>
    <w:p>
      <w:pPr>
        <w:pStyle w:val="BodyText"/>
        <w:spacing w:line="362" w:lineRule="auto"/>
      </w:pPr>
      <w:r>
        <w:rPr/>
        <w:t>八者应少欲知足。衣趣盖形不多不少。白衣为好故畜种种衣。或有外道苦行裸形无耻。是故佛弟子应舍二边处中道受但三衣法。</w:t>
      </w:r>
    </w:p>
    <w:p>
      <w:pPr>
        <w:pStyle w:val="BodyText"/>
        <w:spacing w:line="362" w:lineRule="auto"/>
        <w:jc w:val="both"/>
      </w:pPr>
      <w:r>
        <w:rPr/>
        <w:t>九者若佛在世若灭度后。应修二法。所谓止观无常空观。是佛法初门能令厌离三界。冢间常有悲啼哭声。死尸狼籍眼见无常。又火烧鸟兽所食不久灭尽。因是尸观。一切法中易得无常想。又冢间住。若见死尸臭烂不净。易得九想观。是离欲初门。是故应受冢间住法。</w:t>
      </w:r>
    </w:p>
    <w:p>
      <w:pPr>
        <w:pStyle w:val="BodyText"/>
        <w:spacing w:line="362" w:lineRule="auto"/>
        <w:jc w:val="both"/>
      </w:pPr>
      <w:r>
        <w:rPr/>
        <w:t>十者行人已作不净无常等观。得道事办。若未得道者心则大厌。是故应舍至树下思惟求道。又如佛生时。成道转法轮般涅槃时皆在树下。行者随诸法常处树下。有如是等因缘故。应受树下坐法。</w:t>
      </w:r>
    </w:p>
    <w:p>
      <w:pPr>
        <w:pStyle w:val="BodyText"/>
        <w:spacing w:line="362" w:lineRule="auto" w:before="177"/>
        <w:jc w:val="both"/>
      </w:pPr>
      <w:r>
        <w:rPr/>
        <w:t>十一者在树下住。如半舍无异。荫覆凉乐又生爱着。我所住者好。彼树下如是等生漏故。至露地住。作是思惟。树下有种种过。一者雨漏湿冷。二者鸟屎污身毒虫所住。有如是等过。空地则无此患。露地者着脱衣裳随意快乐。月光遍照令心明利。易入空定。是故应受露地坐法。</w:t>
      </w:r>
    </w:p>
    <w:p>
      <w:pPr>
        <w:pStyle w:val="BodyText"/>
        <w:spacing w:line="362" w:lineRule="auto" w:before="160"/>
        <w:jc w:val="both"/>
      </w:pPr>
      <w:r>
        <w:rPr/>
        <w:t>十二者身四威仪中坐为第一。食易消化气息调和。求道者大事未办。诸烦恼贼常伺其便。不宜安卧。若行若立心动难摄。亦不可久。是故应受常坐法。若欲睡时胁不着席。是为十二头陀之法。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jc w:val="both"/>
      </w:pPr>
      <w:r>
        <w:rPr/>
        <w:pict>
          <v:group style="position:absolute;margin-left:34.6063pt;margin-top:29.000051pt;width:539.85pt;height:447pt;mso-position-horizontal-relative:page;mso-position-vertical-relative:page;z-index:-251736064" coordorigin="692,580" coordsize="10797,8940">
            <v:line style="position:absolute" from="11480,580" to="11480,9055" stroked="true" strokeweight=".80090pt" strokecolor="#000000">
              <v:stroke dashstyle="solid"/>
            </v:line>
            <v:line style="position:absolute" from="700,580" to="700,9055" stroked="true" strokeweight=".80090pt" strokecolor="#000000">
              <v:stroke dashstyle="solid"/>
            </v:line>
            <v:rect style="position:absolute;left:692;top:9054;width:10797;height:465" filled="true" fillcolor="#ff9933" stroked="false">
              <v:fill type="solid"/>
            </v:rect>
            <v:rect style="position:absolute;left:700;top:9062;width:10781;height:449" filled="false" stroked="true" strokeweight=".80090pt" strokecolor="#000000">
              <v:stroke dashstyle="solid"/>
            </v:rect>
            <v:shape style="position:absolute;left:1252;top:7869;width:65;height:481" coordorigin="1253,7869" coordsize="65,481" path="m1317,8318l1315,8304,1309,8294,1299,8288,1285,8286,1271,8288,1261,8294,1255,8304,1253,8318,1255,8332,1261,8342,1271,8348,1285,8350,1299,8348,1309,8342,1315,8332,1317,8318m1317,7901l1315,7887,1309,7877,1299,7871,1285,7869,1271,7871,1261,7877,1255,7887,1253,7901,1255,7915,1261,7926,1271,7932,1285,7934,1299,7932,1309,7926,1315,7915,1317,7901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佛告比丘。汝等念者系心一处无令散乱。禅定功德从是得生。一切凡夫以颠倒故。系有我人众生受命。随逐假名起诸妄见。从本以来五阴清净。空无我所不生不灭不出不在。非凡夫非不凡夫。非圣人非不圣人。离诸名数言语道绝。诸佛不能行不能到。汝等今者。宜各静缘谛观身相。时诸比丘闻佛所说。心生欢欣。即观此身。皮肤血肉脓烂秽恶。筋骨脉髓肪膏脑膜。目泪洟唾肝胆脾肾。心肺痰癊生熟二藏。小肠大肠大小便利。发毛爪齿胞垢污等。三十六物九孔不净。从外至内从内至外。推求我相了不可得。精勤不已遂见色心。念念生灭。如水流灯焰。生无所从来。灭无所至。现在不住。知此五阴从本以来空无所有。灭除诸相证如实智。成阿罗汉。诸菩萨等思惟法已得无生忍。满足十地。</w:t>
      </w:r>
    </w:p>
    <w:p>
      <w:pPr>
        <w:pStyle w:val="BodyText"/>
        <w:spacing w:line="362" w:lineRule="auto" w:before="162"/>
        <w:jc w:val="both"/>
      </w:pPr>
      <w:r>
        <w:rPr/>
        <w:t>佛告诸大众。谁能于后像法之中。护持此经广宣流布。使求佛道者识其要妙。时天帝释与龙神八部。闻佛宣告从空而下。稽首佛足而白佛言。世尊。若像法之中有三乘人。在空闲处求佛道者。我等为作卫护。不令诸恶鬼神得娆乱之。文殊师利法王子白佛言。世尊。我当承佛威神。于未来世护持此经使不断绝。有修学者为作开导。尔时阿难前白佛言。世尊。当何名此经。云何奉持。佛告阿难。此经名为头陀苦行。亦名离着集诸善本。汝当奉持。尔时天龙八部。一切大众闻佛所说。欢喜奉行。</w:t>
      </w:r>
    </w:p>
    <w:p>
      <w:pPr>
        <w:pStyle w:val="BodyText"/>
        <w:spacing w:before="2"/>
        <w:ind w:left="0" w:right="0" w:firstLine="0"/>
        <w:rPr>
          <w:sz w:val="26"/>
        </w:rPr>
      </w:pPr>
    </w:p>
    <w:p>
      <w:pPr>
        <w:pStyle w:val="BodyText"/>
        <w:spacing w:line="324" w:lineRule="auto" w:before="67"/>
        <w:ind w:left="873" w:right="4137" w:firstLine="0"/>
      </w:pPr>
      <w:hyperlink r:id="rId5">
        <w:r>
          <w:rPr>
            <w:color w:val="878787"/>
          </w:rPr>
          <w:t>上一部：乾隆大藏经·大乘单译经·佛说佛印三昧经一卷</w:t>
        </w:r>
      </w:hyperlink>
      <w:hyperlink r:id="rId6">
        <w:r>
          <w:rPr>
            <w:color w:val="878787"/>
          </w:rPr>
          <w:t>下一部：乾隆大藏经·大乘单译经·佛说树提伽经一卷</w:t>
        </w:r>
      </w:hyperlink>
    </w:p>
    <w:p>
      <w:pPr>
        <w:pStyle w:val="BodyText"/>
        <w:spacing w:before="0"/>
        <w:ind w:left="0" w:right="0" w:firstLine="0"/>
      </w:pPr>
    </w:p>
    <w:p>
      <w:pPr>
        <w:pStyle w:val="BodyText"/>
        <w:spacing w:before="2"/>
        <w:ind w:left="0" w:right="0" w:firstLine="0"/>
        <w:rPr>
          <w:sz w:val="21"/>
        </w:rPr>
      </w:pPr>
    </w:p>
    <w:p>
      <w:pPr>
        <w:pStyle w:val="BodyText"/>
        <w:spacing w:before="0"/>
        <w:ind w:left="3211" w:right="3208" w:firstLine="0"/>
        <w:jc w:val="center"/>
      </w:pPr>
      <w:r>
        <w:rPr>
          <w:color w:val="DDDDDD"/>
        </w:rPr>
        <w:t>乾隆大藏经·大乘单译经·佛说十二头陀经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61"/>
      <w:ind w:left="327" w:firstLine="480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47.htm" TargetMode="External"/><Relationship Id="rId6" Type="http://schemas.openxmlformats.org/officeDocument/2006/relationships/hyperlink" Target="http://qldzj.com/htmljw/0449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2019-12-13T12:34:59Z</dcterms:created>
  <dcterms:modified xsi:type="dcterms:W3CDTF">2019-12-13T12:34:59Z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