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100" w:val="left" w:leader="none"/>
                <w:tab w:pos="7240" w:val="left" w:leader="none"/>
              </w:tabs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0451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佛说长寿王经一卷</w:t>
              <w:tab/>
            </w:r>
            <w:r>
              <w:rPr>
                <w:color w:val="DDDDDD"/>
                <w:sz w:val="24"/>
              </w:rPr>
              <w:t>开元录云安佑二录并失译师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今附西晋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佛说长寿王经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佛说长寿王经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闻如是。一时佛在舍卫国祇树给孤独园。是时佛告诸比丘。昔有菩萨为大国王。名曰长寿。王有太子。名曰长生。王治国以政。刀杖之恼不加吏民。风雨时节五谷丰熟。有邻国王治行暴 虐。不修正治国民贫困。谓傍臣曰。我闻长寿王国去是不远。炽饶丰乐而无兵革之备。我欲往彼攻夺其国。为可得不。傍臣对曰。大善。遂兴兵而行到长寿王国界。界上吏民走行白王曰。彼贪王兴兵而来。欲攻明王之国。唯愿备豫。长寿王召其群臣而告之曰。彼所以来者。但贪我国人民仓谷珍宝耳。若与其战必伤吾民。夫诤国杀民。吾不为也。群臣曰。臣等皆晓习战法必能胜彼。不使明王之兵为彼所侵也。王曰。若我胜彼即有死伤。彼兵我民俱惜寿命。爱我害彼贤者不为 也。群臣不听。留王于宫。乃自相与于外发兵。出往界上逆而距之。长寿王乃谓其太子曰。彼贪我国故来攻我。今群臣以我故欲逆而距之。夫两敌相向必有缺伤。今欲与汝俱委国亡去。太子言诺。即父子共踰城而出。幽隐山间。</w:t>
            </w:r>
          </w:p>
          <w:p>
            <w:pPr>
              <w:pStyle w:val="TableParagraph"/>
              <w:spacing w:line="362" w:lineRule="auto" w:before="162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于是贪王遂入其国。募求长寿王金千斤钱千万。长寿王后日出于道边树下坐。有远方婆罗门来。亦息于树下。问长寿王曰。卿何处人何缘在此。王曰。我此国中人也。偶来到此戏耳。长寿王问婆罗门。贤者从何所来将欲所之。婆罗门言。我远国贫鄙之道士。遥闻此国长寿王好喜布施周救贫羸。吾故远来欲从乞丐用自生活不知王意于今云何。卿是国人听闻其意。于今何如故肯布施不也。王默自念。子用我故故从远来。值我失国到无所得。而当空去甚可哀念。于是王乃垂泪而谓婆罗门曰。我即是长寿王也。有他国王前来攻我。我委国亡隐藏此间。今闻贤者故来相归。值我空穷无以相副。将奈之何。两人相向哽咽啼泣。王曰。我闻新王慕我甚重。卿以我头往可得重赏。婆罗门曰。遥闻大王周救一切故来乞丐。庶得几微以养余命。值王失国自我薄福。今教断头不敢承命。王曰。卿故远来欲有所得。遇我困乏。无以相副。且人生世皆当趣死。吾等当死。愿以身相惠。何为辞让之也。今若不取后有来者我犹与之。不如早取也。婆罗门言。我不忍杀大王。大王。若有弘慈之意必欲殒命以相惠施者。但当散手相随去耳。王即随去到城门外。而令缚之以白贪王。王即雇婆罗门金钱之赏。遣令还去。</w:t>
            </w:r>
          </w:p>
          <w:p>
            <w:pPr>
              <w:pStyle w:val="TableParagraph"/>
              <w:spacing w:line="362" w:lineRule="auto" w:before="163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贪王于是。乃使人于四街道头烧杀长寿王。王故群臣白贪王曰。此臣等故君。今当就终殁之罪。愿得为设微具以遣送之。贪王听之。群臣具馔哽咽临之。人民观者皆言。王枉死。郭邑草野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78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莫不呼天。</w:t>
      </w:r>
    </w:p>
    <w:p>
      <w:pPr>
        <w:pStyle w:val="BodyText"/>
        <w:spacing w:before="12"/>
        <w:ind w:left="0"/>
      </w:pPr>
    </w:p>
    <w:p>
      <w:pPr>
        <w:pStyle w:val="BodyText"/>
        <w:spacing w:line="362" w:lineRule="auto"/>
        <w:ind w:right="477" w:firstLine="480"/>
      </w:pPr>
      <w:r>
        <w:rPr/>
        <w:t>太子长生时出在道边。听闻人语知父为贪王所得。乃佯担樵出于市卖之。间闹人中当父前 住。观见父当死心中悲痛。父见长生恐其嗔恚为父报怨。父乃仰天太息曰。夫为人子欲为至孝。使汝父死而不恨慎。莫为汝父报怨也。即汝父乐死而不忧。若违父言行杀他人者。即令汝父死有余恨。长生不忍见其父死。因还入山。长寿王遂就烧死之诛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长生久后自念。我父仁义深笃至死不转而此贪王无状不别善恶。枉杀我父。虽我父有慈恻淳仁之心死而不恚。然我不能忍也。我不出杀此贪王者。我终不苟生于世矣。遂出佣赁国中。大臣徇园于市赁人。得长生使种菜种。菜甚好。后日大臣案行园田。见菜甚好呼问园监。园监对曰。前赁得一人使为之。故好如是。大臣因呼长生见之。问言。卿颇能作饮食不耶。对曰能作。使作饮食甚甘美。因以请王。王往临。食饮食甘美。因问。谁作此食者。臣对曰。臣前赁一人能作此食。王遂呼将归宫使作饮食。</w:t>
      </w:r>
    </w:p>
    <w:p>
      <w:pPr>
        <w:pStyle w:val="BodyText"/>
        <w:spacing w:line="362" w:lineRule="auto" w:before="162"/>
        <w:ind w:right="477" w:firstLine="480"/>
      </w:pPr>
      <w:r>
        <w:rPr/>
        <w:t>后日王问长生。汝宁便习兵法不。对曰。实便习之。王因取以置边而告之曰。我有怨家。是长寿王子。恒恐行来卒与我相逢。今相恃怙。幸相助备之。长生对曰。唯然。当为大王展力效 命。后日王问长生。汝宁好猎不。对曰。臣少好猎。王便敕外严驾。因与长生共出行猎。适入山林便见走兽。王与长生驰而逐之。转入深山惑失道径不能得出。迷惑三日。遂至饥困。王因下马解剑以授长生曰。我甚疲极。汝坐我欲枕汝膝卧。长生言诺。王便得卧。长生自念。我前后以来求索子便。今日已得我所愿。便拔剑欲杀贪王。思惟我父临死时嘱我恳恳。奈何快我愚意而违慈父绝殁之教。即内剑而止。王便惊悟问长生曰。我梦见长寿王子欲来杀我。我大惊怖。何以如 此。长生曰。是山中有强鬼神见大王在此故来恐怖大王耳。臣自侍卫。王但安卧无所畏惧也。王还得卧。长生复拔剑欲杀之。重思忆父言复止。王复惊悟。告长生曰。我故复梦见长寿王子故欲来杀我。我大畏之。何以尔也。长生曰。是故山神所为耳。王无所畏也。王复还卧。长生复拔剑欲杀之。思惟父言复止。遂弃剑于地。无复杀王之意。王复惊悟。告长生言。我复梦见长寿王子自言原赦不复杀我。于是长生曰。我即是长寿王太子长生。我实故来出欲杀大王以报父怨。念我父临死时殷勤嘱我。不欲使我报怨。而我愚痴故欲违父之言。详思父教恳恻殷勤。不敢违之。是故今投剑于地以顺父言。虽尔犹恐后日迷惑失计而违亡父教也。今故自告。愿大王。便诛伐我身早灭其恶意。可使终始断绝也。王乃自悔曰。我为凶逆不别善恶。贤者父子行仁淳固至死不转。而我贪酷初不觉知。今日如是命属子手。子故怀仁惟忆父言而不相害。诚感厚润。今欲还国当从何道也。长生言。我知道径前故来者。迷惑大王欲报父怨耳。长生遂与王俱出林外。便见群臣散满林际。王便止坐施设饮食。王问群臣。卿等宁识长寿王子长生不。中有不识者。对曰不识。中有识者。昔受长生恩。恐王杀之。亦言不识。王便指示言。是即长生也。王曰。从今日始我自还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8"/>
        <w:ind w:right="477"/>
      </w:pPr>
      <w:r>
        <w:rPr/>
        <w:pict>
          <v:line style="position:absolute;mso-position-horizontal-relative:page;mso-position-vertical-relative:paragraph;z-index:251661312" from="574.012451pt,.007169pt" to="574.012451pt,214.7108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35.006748pt,.007169pt" to="35.006748pt,214.710879pt" stroked="true" strokeweight=".80090pt" strokecolor="#000000">
            <v:stroke dashstyle="solid"/>
            <w10:wrap type="none"/>
          </v:line>
        </w:pict>
      </w:r>
      <w:r>
        <w:rPr/>
        <w:t>我故国。愿以此国还付太子。从今日始。卿为我弟。若有他国来相侵夺。当相救助。王遂率臣兵归其本国。国有奇物更相贡遗。</w:t>
      </w:r>
    </w:p>
    <w:p>
      <w:pPr>
        <w:pStyle w:val="BodyText"/>
        <w:spacing w:line="362" w:lineRule="auto" w:before="158"/>
        <w:ind w:right="477" w:firstLine="480"/>
        <w:jc w:val="both"/>
      </w:pPr>
      <w:r>
        <w:rPr/>
        <w:t>佛告诸比丘。时长寿王者今我身是也。太子长生者阿难是。贪王者调达是。调达与我世世有怨。我虽有善意向之。故欲害我。阿难与之本无恶意。故至相见即有和解之心。菩萨求道勤苦如是。至见贼害无怨恚之心。故自致得佛为三界尊。诸比丘欢喜为佛作礼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24" w:lineRule="auto" w:before="67"/>
        <w:ind w:left="873" w:right="4378"/>
      </w:pPr>
      <w:r>
        <w:rPr/>
        <w:pict>
          <v:shape style="position:absolute;margin-left:62.637798pt;margin-top:10.544549pt;width:3.25pt;height:3.25pt;mso-position-horizontal-relative:page;mso-position-vertical-relative:paragraph;z-index:251663360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949pt;width:3.25pt;height:3.25pt;mso-position-horizontal-relative:page;mso-position-vertical-relative:paragraph;z-index:251664384" coordorigin="1253,627" coordsize="65,65" path="m1285,691l1271,689,1261,683,1255,673,1253,659,1255,645,1261,635,1271,629,1285,627,1299,629,1309,635,1315,645,1317,659,1315,673,1309,683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上一部：乾隆大藏经·大乘单译经·佛说法常住经一卷</w:t>
        </w:r>
      </w:hyperlink>
      <w:hyperlink r:id="rId6">
        <w:r>
          <w:rPr>
            <w:color w:val="878787"/>
          </w:rPr>
          <w:t>下一部：乾隆大藏经·大乘单译经·佛说海龙王经四卷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34213pt;width:539.050pt;height:22.45pt;mso-position-horizontal-relative:page;mso-position-vertical-relative:paragraph;z-index:-251656192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203" w:right="3201"/>
                    <w:jc w:val="center"/>
                  </w:pPr>
                  <w:r>
                    <w:rPr>
                      <w:color w:val="DDDDDD"/>
                    </w:rPr>
                    <w:t>乾隆大藏经·大乘单译经·佛说长寿王经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50.htm" TargetMode="External"/><Relationship Id="rId6" Type="http://schemas.openxmlformats.org/officeDocument/2006/relationships/hyperlink" Target="http://qldzj.com/htmljw/045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2019-12-13T12:34:59Z</dcterms:created>
  <dcterms:modified xsi:type="dcterms:W3CDTF">2019-12-13T12:34:59Z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