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187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0455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佛说妙色王因缘经一卷</w:t>
              <w:tab/>
            </w:r>
            <w:r>
              <w:rPr>
                <w:color w:val="DDDDDD"/>
                <w:sz w:val="24"/>
              </w:rPr>
              <w:t>唐三藏法师义净奉制译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佛说妙色王因缘经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09" w:right="43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佛说妙色王因缘经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如是我闻。一时薄伽梵。在室罗伐城逝多林给孤独园。尔时世尊从定起已。为诸四众演说无上甘露妙法。时有无量百千大众前后围绕。诸根不动听闻法要。时诸苾刍既见大众身心寂静殷勤听法。咸皆有疑白佛言。世尊。唯愿慈悲为断疑网。如来大师无上法王。今此坐中听法诸人。何故殷勤身心不动。听闻妙法如饮甘露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世尊告曰。汝等苾刍。我于往昔为求法故。敬心殷重。汝等谛听。善思念之。吾当为汝说彼因缘。乃往古昔于婆罗痆斯大城中。有王名曰妙色。以法化世。国土丰乐人民炽盛。无诸斗战诈伪怨贼。亦无病苦灾横之事。稻蔗牛羊在处充满。亦无瓦砾荒梗棘刺。恩育兆人如观一子。其王敬信意乐贤善。自利利人发坚固愿。有慈心希大法。愍人众爱群官。除去悭贪常为大舍。王之夫人名曰妙容。颜貌端正威仪详审。众德圆满人所爱乐。其王唯有一男名端正。子年虽幼小忠孝仁慈。王所爱念无离左右。后于异时其妙色王心悕胜法。召集群僚而告之曰。我于妙法情生渴仰。卿等宜应为我询访。时诸大臣前白王曰。大王当知。大觉世尊出兴世者方有妙法。王报臣曰。今虽无佛试为我求。时王即便以箱盛妙金宝悬于幢上。鸣鼓宣令普告四方。若有为我宣胜法者。我以金箱报其恩德。广设音乐而庆赞之。如是诏召经历多时。竟无一人能为说法。时王渴仰怀忧而住。</w:t>
            </w:r>
          </w:p>
          <w:p>
            <w:pPr>
              <w:pStyle w:val="TableParagraph"/>
              <w:spacing w:line="362" w:lineRule="auto" w:before="162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帝释。遍观下界谁善谁恶。谁于胜因情无懈倦。遂见此王为法忧恼。便作是念。此妙色王久悕胜法。我当试之其事虚实。遂即化作大药叉身手足异常面目可畏。来至众中而白王曰。仁求胜法我能说之。王闻法音欢喜踊跃。告药叉曰密迹主有妙法者。幸愿为说我当谛听。药叉告 曰。大王今者。生轻法心谓为易得即令宣说。事不应然。我身饥虚何能为说。王闻语已。寻命膳官。所有上食速宜奉进。药叉告曰。王厨之食非我所餐。唯人热血肉是我常食。王曰。人之血肉何可卒求。药叉曰。王之爱子宜应见与。王闻此语便作是念。我久辛苦寻求胜法。今闻法音便成无价时端正子在父边立。闻是语已。跪白王曰。唯愿父王勿生忧恼。父之所望当令满足。可持我身奉密迹主以充其食。王曰。汝见求法舍所爱身。善哉丈夫。随汝所乐。其端正子即便以身奉上药叉。药叉受已对王大众。分裂其身啖肉饮血。王虽见此慕法情深了无惊惧。时密迹主复告王 曰。我仍未饱更与汝妻。时妙容夫人亦在王侧。闻斯语已。亦同其子身奉药叉。药叉受已啖其血肉。复告王曰。然我饥虚尚未充足。王便白言。密迹主一子已施妻复重食。尚云饥虚。随意当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4" w:lineRule="auto" w:before="78"/>
        <w:ind w:left="449" w:right="477"/>
        <w:jc w:val="both"/>
      </w:pPr>
      <w:r>
        <w:rPr/>
        <w:pict>
          <v:group style="position:absolute;margin-left:34.6063pt;margin-top:28.999924pt;width:539.85pt;height:486.2pt;mso-position-horizontal-relative:page;mso-position-vertical-relative:page;z-index:-251722752" coordorigin="692,580" coordsize="10797,9724">
            <v:line style="position:absolute" from="11480,580" to="11480,9839" stroked="true" strokeweight=".80090pt" strokecolor="#000000">
              <v:stroke dashstyle="solid"/>
            </v:line>
            <v:line style="position:absolute" from="700,580" to="700,9839" stroked="true" strokeweight=".80090pt" strokecolor="#000000">
              <v:stroke dashstyle="solid"/>
            </v:line>
            <v:rect style="position:absolute;left:692;top:9839;width:10797;height:465" filled="true" fillcolor="#ff9933" stroked="false">
              <v:fill type="solid"/>
            </v:rect>
            <v:rect style="position:absolute;left:700;top:9847;width:10781;height:449" filled="false" stroked="true" strokeweight=".80090pt" strokecolor="#000000">
              <v:stroke dashstyle="solid"/>
            </v:rect>
            <v:shape style="position:absolute;left:1252;top:8653;width:65;height:481" coordorigin="1253,8654" coordsize="65,481" path="m1317,9102l1315,9088,1309,9078,1299,9072,1285,9070,1271,9072,1261,9078,1255,9088,1253,9102,1255,9116,1261,9126,1271,9132,1285,9134,1299,9132,1309,9126,1315,9116,1317,9102m1317,8686l1315,8672,1309,8662,1299,8656,1285,8654,1271,8656,1261,8662,1255,8672,1253,8686,1255,8700,1261,8710,1271,8716,1285,8718,1299,8716,1309,8710,1315,8700,1317,8686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取。我愿供给无退转心。药叉告曰。王之自身宜与我食。王曰善哉。实不敢吝。然我身死如何闻法。今我先可听其妙法。既受持已当即舍身。是时药叉共王立要。即于无量百千万亿大众之中。说胜妙伽他曰。</w:t>
      </w:r>
    </w:p>
    <w:p>
      <w:pPr>
        <w:pStyle w:val="BodyText"/>
        <w:spacing w:line="362" w:lineRule="auto" w:before="154"/>
        <w:ind w:left="930" w:right="7204"/>
        <w:jc w:val="both"/>
      </w:pPr>
      <w:r>
        <w:rPr/>
        <w:t>由爱故生忧   由爱故生怖若离于爱者 无忧亦无怖</w:t>
      </w:r>
    </w:p>
    <w:p>
      <w:pPr>
        <w:pStyle w:val="BodyText"/>
        <w:spacing w:line="362" w:lineRule="auto" w:before="161"/>
        <w:ind w:left="449" w:right="477" w:firstLine="480"/>
      </w:pPr>
      <w:r>
        <w:rPr/>
        <w:t>王既闻此胜妙法已。心生庆幸欢悦无量。告密迹主曰。我已闻法如说奉持。今我此身随意当食。时天帝释见王为法。身心不动如妙高山。知其必当证无上觉。舍药叉像复天帝形。信喜内充怡颜前进。一手携子一手持妻。而告王曰。善哉善哉。是善丈夫坚装甲胄破烦恼军。济度愚迷出生死海。观斯勇猛必当不久能成无上正等菩提。汝之妻子我今相付。时王即便白天帝曰善哉善 哉。天主憍尸迦。降大慈悲为善知识。已能满我乐法之心。是时天帝于大众中忽然不现。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尔时世尊告诸苾刍于汝意云何。勿生异念。彼时妙色王者。即我身是。端正子者。罗怙罗 是。妻妙容者。即耶输陀罗是。汝等当知。我往昔时为求法故。舍所爱妻子及以已身。尚无所 吝。何况余物。由此缘故。今时所有一切大众从我闻法。专心听受无有疲厌。又由我昔求法忘 劳。今于长夜为众说法亦无疲倦。汝等苾刍。当学于我恭敬尊重勤求胜法。既闻法已。如说修行勿为放逸。尔时诸苾刍及人天众闻佛说已。欢喜奉行。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24" w:lineRule="auto" w:before="66"/>
        <w:ind w:left="873" w:right="3657"/>
      </w:pPr>
      <w:hyperlink r:id="rId5">
        <w:r>
          <w:rPr>
            <w:color w:val="878787"/>
          </w:rPr>
          <w:t>上一部：乾隆大藏经·大乘单译经·佛说右绕佛塔功德经一卷</w:t>
        </w:r>
      </w:hyperlink>
      <w:hyperlink r:id="rId6">
        <w:r>
          <w:rPr>
            <w:color w:val="878787"/>
          </w:rPr>
          <w:t>下一部：乾隆大藏经·大乘单译经·师子素驮娑王断肉经一卷</w:t>
        </w:r>
      </w:hyperlink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091" w:right="3088"/>
        <w:jc w:val="center"/>
      </w:pPr>
      <w:r>
        <w:rPr>
          <w:color w:val="DDDDDD"/>
        </w:rPr>
        <w:t>乾隆大藏经·大乘单译经·佛说妙色王因缘经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54.htm" TargetMode="External"/><Relationship Id="rId6" Type="http://schemas.openxmlformats.org/officeDocument/2006/relationships/hyperlink" Target="http://qldzj.com/htmljw/045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2019-12-13T12:35:06Z</dcterms:created>
  <dcterms:modified xsi:type="dcterms:W3CDTF">2019-12-13T12:35:06Z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