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2"/>
        <w:gridCol w:w="3279"/>
      </w:tblGrid>
      <w:tr>
        <w:trPr>
          <w:trHeight w:val="476" w:hRule="atLeast"/>
        </w:trPr>
        <w:tc>
          <w:tcPr>
            <w:tcW w:w="7502" w:type="dxa"/>
            <w:tcBorders>
              <w:right w:val="nil"/>
            </w:tcBorders>
            <w:shd w:val="clear" w:color="auto" w:fill="FF9933"/>
          </w:tcPr>
          <w:p>
            <w:pPr>
              <w:pStyle w:val="TableParagraph"/>
              <w:tabs>
                <w:tab w:pos="4067" w:val="left" w:leader="none"/>
              </w:tabs>
              <w:spacing w:before="86"/>
              <w:ind w:left="327"/>
              <w:rPr>
                <w:sz w:val="24"/>
              </w:rPr>
            </w:pPr>
            <w:r>
              <w:rPr>
                <w:color w:val="DDDDDD"/>
                <w:sz w:val="24"/>
              </w:rPr>
              <w:t>大乘单译经·第</w:t>
            </w:r>
            <w:r>
              <w:rPr>
                <w:color w:val="DDDDDD"/>
                <w:spacing w:val="8"/>
                <w:sz w:val="24"/>
              </w:rPr>
              <w:t>0456</w:t>
            </w:r>
            <w:r>
              <w:rPr>
                <w:color w:val="DDDDDD"/>
                <w:sz w:val="24"/>
              </w:rPr>
              <w:t>部</w:t>
              <w:tab/>
            </w:r>
            <w:r>
              <w:rPr>
                <w:color w:val="EDFFFF"/>
                <w:sz w:val="24"/>
              </w:rPr>
              <w:t>师子素驮娑王断肉经一卷</w:t>
            </w:r>
          </w:p>
        </w:tc>
        <w:tc>
          <w:tcPr>
            <w:tcW w:w="3279" w:type="dxa"/>
            <w:tcBorders>
              <w:left w:val="nil"/>
            </w:tcBorders>
            <w:shd w:val="clear" w:color="auto" w:fill="FF9933"/>
          </w:tcPr>
          <w:p>
            <w:pPr>
              <w:pStyle w:val="TableParagraph"/>
              <w:spacing w:before="86"/>
              <w:ind w:left="796"/>
              <w:rPr>
                <w:sz w:val="24"/>
              </w:rPr>
            </w:pPr>
            <w:r>
              <w:rPr>
                <w:color w:val="DDDDDD"/>
                <w:sz w:val="24"/>
              </w:rPr>
              <w:t>唐至相寺沙门智严译</w:t>
            </w:r>
          </w:p>
        </w:tc>
      </w:tr>
      <w:tr>
        <w:trPr>
          <w:trHeight w:val="1149" w:hRule="atLeast"/>
        </w:trPr>
        <w:tc>
          <w:tcPr>
            <w:tcW w:w="7502" w:type="dxa"/>
            <w:tcBorders>
              <w:right w:val="nil"/>
            </w:tcBorders>
          </w:tcPr>
          <w:p>
            <w:pPr>
              <w:pStyle w:val="TableParagraph"/>
              <w:numPr>
                <w:ilvl w:val="0"/>
                <w:numId w:val="1"/>
              </w:numPr>
              <w:tabs>
                <w:tab w:pos="912" w:val="left" w:leader="none"/>
                <w:tab w:pos="3884"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r>
          </w:p>
          <w:p>
            <w:pPr>
              <w:pStyle w:val="TableParagraph"/>
              <w:numPr>
                <w:ilvl w:val="1"/>
                <w:numId w:val="1"/>
              </w:numPr>
              <w:tabs>
                <w:tab w:pos="4253" w:val="left" w:leader="none"/>
              </w:tabs>
              <w:spacing w:line="290" w:lineRule="exact" w:before="0" w:after="0"/>
              <w:ind w:left="4252" w:right="0" w:hanging="369"/>
              <w:jc w:val="left"/>
              <w:rPr>
                <w:sz w:val="24"/>
              </w:rPr>
            </w:pPr>
            <w:r>
              <w:rPr>
                <w:color w:val="993300"/>
                <w:sz w:val="24"/>
              </w:rPr>
              <w:t>译作者</w:t>
            </w:r>
          </w:p>
          <w:p>
            <w:pPr>
              <w:pStyle w:val="TableParagraph"/>
              <w:spacing w:before="77"/>
              <w:ind w:left="543"/>
              <w:rPr>
                <w:sz w:val="24"/>
              </w:rPr>
            </w:pPr>
            <w:r>
              <w:rPr>
                <w:color w:val="FF3300"/>
                <w:sz w:val="24"/>
              </w:rPr>
              <w:t>师子素驮娑王断肉经</w:t>
            </w:r>
          </w:p>
        </w:tc>
        <w:tc>
          <w:tcPr>
            <w:tcW w:w="3279" w:type="dxa"/>
            <w:tcBorders>
              <w:left w:val="nil"/>
            </w:tcBorders>
          </w:tcPr>
          <w:p>
            <w:pPr>
              <w:pStyle w:val="TableParagraph"/>
              <w:spacing w:line="213" w:lineRule="auto" w:before="113"/>
              <w:ind w:left="1705" w:right="360"/>
              <w:rPr>
                <w:sz w:val="24"/>
              </w:rPr>
            </w:pPr>
            <w:r>
              <w:rPr>
                <w:sz w:val="24"/>
              </w:rPr>
              <w:t>字体：</w:t>
            </w:r>
            <w:r>
              <w:rPr>
                <w:color w:val="FF3300"/>
                <w:sz w:val="24"/>
              </w:rPr>
              <w:t>大号中号 小号</w:t>
            </w:r>
          </w:p>
        </w:tc>
      </w:tr>
      <w:tr>
        <w:trPr>
          <w:trHeight w:val="712" w:hRule="atLeast"/>
        </w:trPr>
        <w:tc>
          <w:tcPr>
            <w:tcW w:w="10781" w:type="dxa"/>
            <w:gridSpan w:val="2"/>
            <w:tcBorders>
              <w:bottom w:val="nil"/>
            </w:tcBorders>
          </w:tcPr>
          <w:p>
            <w:pPr>
              <w:pStyle w:val="TableParagraph"/>
              <w:spacing w:before="5"/>
              <w:ind w:left="0"/>
              <w:rPr>
                <w:rFonts w:ascii="Times New Roman"/>
                <w:sz w:val="21"/>
              </w:rPr>
            </w:pPr>
          </w:p>
          <w:p>
            <w:pPr>
              <w:pStyle w:val="TableParagraph"/>
              <w:spacing w:before="0"/>
              <w:ind w:left="4289" w:right="4272"/>
              <w:jc w:val="center"/>
              <w:rPr>
                <w:sz w:val="24"/>
              </w:rPr>
            </w:pPr>
            <w:r>
              <w:rPr>
                <w:color w:val="FF3300"/>
                <w:sz w:val="24"/>
              </w:rPr>
              <w:t>师子素驮娑王断肉经</w:t>
            </w:r>
          </w:p>
        </w:tc>
      </w:tr>
      <w:tr>
        <w:trPr>
          <w:trHeight w:val="536" w:hRule="atLeast"/>
        </w:trPr>
        <w:tc>
          <w:tcPr>
            <w:tcW w:w="10781" w:type="dxa"/>
            <w:gridSpan w:val="2"/>
            <w:tcBorders>
              <w:top w:val="nil"/>
              <w:bottom w:val="nil"/>
            </w:tcBorders>
          </w:tcPr>
          <w:p>
            <w:pPr>
              <w:pStyle w:val="TableParagraph"/>
              <w:tabs>
                <w:tab w:pos="2970" w:val="left" w:leader="none"/>
              </w:tabs>
              <w:spacing w:before="142"/>
              <w:rPr>
                <w:sz w:val="24"/>
              </w:rPr>
            </w:pPr>
            <w:r>
              <w:rPr>
                <w:sz w:val="24"/>
              </w:rPr>
              <w:t>我忆过去无量劫</w:t>
              <w:tab/>
              <w:t>有王名曰素驮娑</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其王一时出游山</w:t>
              <w:tab/>
              <w:t>群臣部从猎虫兽</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忽逢雷雹恶风起</w:t>
              <w:tab/>
              <w:t>诸人分散悉惊惶</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王独走入深山林</w:t>
              <w:tab/>
              <w:t>临河苏息无人伴</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牝母师子在山薮</w:t>
              <w:tab/>
              <w:t>见王独坐逼王身</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众生恶业夙缘故</w:t>
              <w:tab/>
              <w:t>转种地狱苦无量</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王与师子夙因缘</w:t>
              <w:tab/>
              <w:t>欲情俱起共交会</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多劫食肉杀生者</w:t>
              <w:tab/>
              <w:t>夙习故入师子胎</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便生人身师子首</w:t>
              <w:tab/>
              <w:t>斑足丈夫如兽王</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长成迅速甚猛利</w:t>
              <w:tab/>
              <w:t>问母我是谁体胤</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其母师子答子云</w:t>
              <w:tab/>
              <w:t>汝父竭国素驮王</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子闻是已速往寻</w:t>
              <w:tab/>
              <w:t>摩竭提国父王所</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引现具启往因缘</w:t>
              <w:tab/>
              <w:t>王闻自悟收为子</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然为父王年老迈</w:t>
              <w:tab/>
              <w:t>登楼册子立为王</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号为师于素驮娑</w:t>
              <w:tab/>
              <w:t>御殿朝政理臣民</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师子展转恶习故</w:t>
              <w:tab/>
              <w:t>多劫食肉害众生</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虽居人王不食谷</w:t>
              <w:tab/>
              <w:t>唯餐鸟兽水陆虫</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供进杂肉时将至</w:t>
              <w:tab/>
              <w:t>闼拔兽肉狗衔将</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阙肉厨人惧王斩</w:t>
              <w:tab/>
              <w:t>走出捕捉小婴孩</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密截头项并手足</w:t>
              <w:tab/>
              <w:t>全煮镬中供进王</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王食其肉甚将美</w:t>
              <w:tab/>
              <w:t>长嗜肉味状烧薪</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王问食官是何肉</w:t>
              <w:tab/>
              <w:t>食官惶怖具启王</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王赦其罪勿忧愁</w:t>
              <w:tab/>
              <w:t>每日供进是肉来</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厨人既承大王教</w:t>
              <w:tab/>
              <w:t>变服每日盗他儿</w:t>
            </w:r>
          </w:p>
        </w:tc>
      </w:tr>
      <w:tr>
        <w:trPr>
          <w:trHeight w:val="464" w:hRule="atLeast"/>
        </w:trPr>
        <w:tc>
          <w:tcPr>
            <w:tcW w:w="10781" w:type="dxa"/>
            <w:gridSpan w:val="2"/>
            <w:tcBorders>
              <w:top w:val="nil"/>
              <w:bottom w:val="nil"/>
            </w:tcBorders>
          </w:tcPr>
          <w:p>
            <w:pPr>
              <w:pStyle w:val="TableParagraph"/>
              <w:tabs>
                <w:tab w:pos="2970" w:val="left" w:leader="none"/>
              </w:tabs>
              <w:rPr>
                <w:sz w:val="24"/>
              </w:rPr>
            </w:pPr>
            <w:r>
              <w:rPr>
                <w:sz w:val="24"/>
              </w:rPr>
              <w:t>积年窃盗他男女</w:t>
              <w:tab/>
              <w:t>如行罗刹复如鹰</w:t>
            </w:r>
          </w:p>
        </w:tc>
      </w:tr>
      <w:tr>
        <w:trPr>
          <w:trHeight w:val="494" w:hRule="atLeast"/>
        </w:trPr>
        <w:tc>
          <w:tcPr>
            <w:tcW w:w="10781" w:type="dxa"/>
            <w:gridSpan w:val="2"/>
            <w:tcBorders>
              <w:top w:val="nil"/>
              <w:bottom w:val="nil"/>
            </w:tcBorders>
          </w:tcPr>
          <w:p>
            <w:pPr>
              <w:pStyle w:val="TableParagraph"/>
              <w:tabs>
                <w:tab w:pos="2970" w:val="left" w:leader="none"/>
              </w:tabs>
              <w:rPr>
                <w:sz w:val="24"/>
              </w:rPr>
            </w:pPr>
            <w:r>
              <w:rPr>
                <w:sz w:val="24"/>
              </w:rPr>
              <w:t>国内人民并持服</w:t>
              <w:tab/>
              <w:t>为失子息各慞惶</w:t>
            </w:r>
          </w:p>
        </w:tc>
      </w:tr>
    </w:tbl>
    <w:p>
      <w:pPr>
        <w:spacing w:after="0"/>
        <w:rPr>
          <w:sz w:val="24"/>
        </w:rPr>
        <w:sectPr>
          <w:type w:val="continuous"/>
          <w:pgSz w:w="12240" w:h="15840"/>
          <w:pgMar w:top="700" w:bottom="280" w:left="580" w:right="640"/>
        </w:sectPr>
      </w:pPr>
    </w:p>
    <w:p>
      <w:pPr>
        <w:pStyle w:val="BodyText"/>
        <w:spacing w:line="362" w:lineRule="auto" w:before="80"/>
        <w:ind w:left="930" w:right="6243"/>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两两执手互相问   气噎无处告皇天邑人守捕获其贼   厨贼诉云不自由国人闻此启谏王   王闻忿怒大嗔责比日令密进孩肉   从今每自料一人亲戚臣民次第食   如羊栏内被牵将阖国绝望无控告   普集王衙欲除君王上高台祈神鬼   请翅飞腾免斯难若得翅飞取诸方   百国王头祭山神师子猛兽恶习故   立得翅飞接诸王囚絷高峰峻岩上   已得九十九国王惟少一王拟当祭   师子而下更寻求于时王舍菩萨王   号为闻月园苑浴师子见王坐玉碇   下捉右臂欲擒将尔时闻月王悲泣   师子问王何故啼我闻大王勇猛智   菩萨不顾身命财若也如是当应忍   何得苦忧不自由闻月答王师子云   一切忧苦不过慈修行菩萨大慈悲   我今忧彼百国王一生豪贵主天下   今日囚絷命欲终我又百国求佛法   请得法师远方来未及听法亲授教   国人渴仰未曾闻汝舍施我一七日   供养三宝听法音集会群臣嘱累法   八日当自迎大王以其菩萨无诈妄   师子许王七日期八曰闻月出城迎   舍身施待师子王于时师子如云现   擒接闻月对众将师子问王可无畏   敢出我前如兽王闻月答王师子言   是身虚假施大王宁舍百千身命财   不犯前言失汝期和颜悦色方便语   听我少时说因缘汝欲祭祀邪神鬼 诸部善神与汝殃</w:t>
      </w:r>
    </w:p>
    <w:p>
      <w:pPr>
        <w:spacing w:after="0" w:line="362" w:lineRule="auto"/>
        <w:jc w:val="both"/>
        <w:sectPr>
          <w:pgSz w:w="12240" w:h="15840"/>
          <w:pgMar w:top="580" w:bottom="280" w:left="580" w:right="640"/>
        </w:sectPr>
      </w:pPr>
    </w:p>
    <w:p>
      <w:pPr>
        <w:pStyle w:val="BodyText"/>
        <w:spacing w:line="362" w:lineRule="auto" w:before="41"/>
        <w:ind w:left="930" w:right="6243"/>
        <w:jc w:val="both"/>
      </w:pPr>
      <w:r>
        <w:rPr/>
        <w:pict>
          <v:group style="position:absolute;margin-left:34.6063pt;margin-top:29.000051pt;width:539.85pt;height:725.7pt;mso-position-horizontal-relative:page;mso-position-vertical-relative:page;z-index:-251860992" coordorigin="692,580" coordsize="10797,14514">
            <v:line style="position:absolute" from="11480,580" to="11480,14629" stroked="true" strokeweight=".80090pt" strokecolor="#000000">
              <v:stroke dashstyle="solid"/>
            </v:line>
            <v:line style="position:absolute" from="700,580" to="700,14629" stroked="true" strokeweight=".80090pt" strokecolor="#000000">
              <v:stroke dashstyle="solid"/>
            </v:line>
            <v:rect style="position:absolute;left:692;top:14629;width:10797;height:465" filled="true" fillcolor="#ff9933" stroked="false">
              <v:fill type="solid"/>
            </v:rect>
            <v:rect style="position:absolute;left:700;top:14637;width:10781;height:449" filled="false" stroked="true" strokeweight=".80090pt" strokecolor="#000000">
              <v:stroke dashstyle="solid"/>
            </v:rect>
            <v:shape style="position:absolute;left:1252;top:13443;width:65;height:481" coordorigin="1253,13444" coordsize="65,481" path="m1317,13892l1315,13878,1309,13868,1299,13862,1285,13860,1271,13862,1261,13868,1255,13878,1253,13892,1255,13906,1261,13916,1271,13922,1285,13924,1299,13922,1309,13916,1315,13906,1317,13892m1317,13476l1315,13462,1309,13452,1299,13446,1285,13444,1271,13446,1261,13452,1255,13462,1253,13476,1255,13490,1261,13500,1271,13506,1285,13508,1299,13506,1309,13500,1315,13490,1317,13476e" filled="true" fillcolor="#000000" stroked="false">
              <v:path arrowok="t"/>
              <v:fill type="solid"/>
            </v:shape>
            <w10:wrap type="none"/>
          </v:group>
        </w:pict>
      </w:r>
      <w:r>
        <w:rPr/>
        <w:t>十方佛刹诸贤圣   多劫汝不更闻名是身虚假合因缘   命若电光无停住五根六识无人我   眼耳鼻舌触为因如幻变化见众像   众生妄想执为真从头至足验此躯   无有一事是常住如水中泡刹那灭   老病死苦亦无常汝今虽肉养其身   究竟无依无善路杀生无量食啖肉   展转受苦恶道中尔时闻月无量偈   劝化师子素驮王师子闻已渐回心   听闻无我实相体师子问王如何计   祭祀无罪得神欢闻月答云办素味   无辜净食祭祀天师子依命祭山神   舍身施与闻月王山中囚禁诸王者   并皆付嘱闻月将闻月各引还本国   依旧安置理人民并将师子素驮王   摩竭提国坐本宫和合诸臣及万姓   合国断肉不杀生尔时闻月发大愿   愿我成等正觉时解脱一切普含生   此等诸王同成佛所授师子王妙法 愿其重罪得云销</w:t>
      </w:r>
    </w:p>
    <w:p>
      <w:pPr>
        <w:pStyle w:val="BodyText"/>
        <w:spacing w:line="362" w:lineRule="auto" w:before="164"/>
        <w:ind w:left="449" w:right="477" w:firstLine="480"/>
      </w:pPr>
      <w:r>
        <w:rPr/>
        <w:t>又念过去阿僧祇劫。释提桓因处忉利宫。以于过去食肉余习。变身为鹰而逐于鸽。我时作王名曰尸毗。愍念其鸽。枰身割肉代鸽偿命。尸毗王者我身是也。后当作王名曰闻月。其时帝释化为鹰者。后当作王师子素驮。释试我故尚生恶道。况余众生无惭专杀。食啖血肉无止足时。一切众生从无始来。靡不曾作。父母亲属易生鸟兽。如何忍食。夫食肉者。历劫之中生于鸟兽。食他血肉展转偿命。若生人间专杀嗜肉。死堕阿鼻无时暂息。若人能断一生食肉。乃至成佛无由再 食。</w:t>
      </w:r>
    </w:p>
    <w:p>
      <w:pPr>
        <w:pStyle w:val="BodyText"/>
        <w:spacing w:before="2"/>
        <w:rPr>
          <w:sz w:val="26"/>
        </w:rPr>
      </w:pPr>
    </w:p>
    <w:p>
      <w:pPr>
        <w:pStyle w:val="BodyText"/>
        <w:spacing w:line="324" w:lineRule="auto" w:before="67"/>
        <w:ind w:left="873" w:right="3657"/>
      </w:pPr>
      <w:hyperlink r:id="rId5">
        <w:r>
          <w:rPr>
            <w:color w:val="878787"/>
          </w:rPr>
          <w:t>上一部：乾隆大藏经·大乘单译经·佛说妙色王因缘经一卷</w:t>
        </w:r>
      </w:hyperlink>
      <w:hyperlink r:id="rId6">
        <w:r>
          <w:rPr>
            <w:color w:val="878787"/>
          </w:rPr>
          <w:t> 下一部：乾隆大藏经·大乘单译经·佛说差摩婆帝授记经一卷</w:t>
        </w:r>
      </w:hyperlink>
    </w:p>
    <w:p>
      <w:pPr>
        <w:pStyle w:val="BodyText"/>
      </w:pPr>
    </w:p>
    <w:p>
      <w:pPr>
        <w:pStyle w:val="BodyText"/>
        <w:spacing w:before="3"/>
        <w:rPr>
          <w:sz w:val="21"/>
        </w:rPr>
      </w:pPr>
    </w:p>
    <w:p>
      <w:pPr>
        <w:pStyle w:val="BodyText"/>
        <w:ind w:left="2971" w:right="2968"/>
        <w:jc w:val="center"/>
      </w:pPr>
      <w:r>
        <w:rPr>
          <w:color w:val="DDDDDD"/>
        </w:rPr>
        <w:t>乾隆大藏经·大乘单译经·师子素驮娑王断肉经</w:t>
      </w:r>
    </w:p>
    <w:sectPr>
      <w:pgSz w:w="12240" w:h="15840"/>
      <w:pgMar w:top="62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619" w:hanging="369"/>
      </w:pPr>
      <w:rPr>
        <w:rFonts w:hint="default"/>
        <w:lang w:val="zh-CN" w:eastAsia="zh-CN" w:bidi="zh-CN"/>
      </w:rPr>
    </w:lvl>
    <w:lvl w:ilvl="3">
      <w:start w:val="0"/>
      <w:numFmt w:val="bullet"/>
      <w:lvlText w:val="•"/>
      <w:lvlJc w:val="left"/>
      <w:pPr>
        <w:ind w:left="4978" w:hanging="369"/>
      </w:pPr>
      <w:rPr>
        <w:rFonts w:hint="default"/>
        <w:lang w:val="zh-CN" w:eastAsia="zh-CN" w:bidi="zh-CN"/>
      </w:rPr>
    </w:lvl>
    <w:lvl w:ilvl="4">
      <w:start w:val="0"/>
      <w:numFmt w:val="bullet"/>
      <w:lvlText w:val="•"/>
      <w:lvlJc w:val="left"/>
      <w:pPr>
        <w:ind w:left="5337" w:hanging="369"/>
      </w:pPr>
      <w:rPr>
        <w:rFonts w:hint="default"/>
        <w:lang w:val="zh-CN" w:eastAsia="zh-CN" w:bidi="zh-CN"/>
      </w:rPr>
    </w:lvl>
    <w:lvl w:ilvl="5">
      <w:start w:val="0"/>
      <w:numFmt w:val="bullet"/>
      <w:lvlText w:val="•"/>
      <w:lvlJc w:val="left"/>
      <w:pPr>
        <w:ind w:left="5696" w:hanging="369"/>
      </w:pPr>
      <w:rPr>
        <w:rFonts w:hint="default"/>
        <w:lang w:val="zh-CN" w:eastAsia="zh-CN" w:bidi="zh-CN"/>
      </w:rPr>
    </w:lvl>
    <w:lvl w:ilvl="6">
      <w:start w:val="0"/>
      <w:numFmt w:val="bullet"/>
      <w:lvlText w:val="•"/>
      <w:lvlJc w:val="left"/>
      <w:pPr>
        <w:ind w:left="6055" w:hanging="369"/>
      </w:pPr>
      <w:rPr>
        <w:rFonts w:hint="default"/>
        <w:lang w:val="zh-CN" w:eastAsia="zh-CN" w:bidi="zh-CN"/>
      </w:rPr>
    </w:lvl>
    <w:lvl w:ilvl="7">
      <w:start w:val="0"/>
      <w:numFmt w:val="bullet"/>
      <w:lvlText w:val="•"/>
      <w:lvlJc w:val="left"/>
      <w:pPr>
        <w:ind w:left="6414" w:hanging="369"/>
      </w:pPr>
      <w:rPr>
        <w:rFonts w:hint="default"/>
        <w:lang w:val="zh-CN" w:eastAsia="zh-CN" w:bidi="zh-CN"/>
      </w:rPr>
    </w:lvl>
    <w:lvl w:ilvl="8">
      <w:start w:val="0"/>
      <w:numFmt w:val="bullet"/>
      <w:lvlText w:val="•"/>
      <w:lvlJc w:val="left"/>
      <w:pPr>
        <w:ind w:left="6773"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0"/>
      <w:ind w:left="80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55.htm" TargetMode="External"/><Relationship Id="rId6" Type="http://schemas.openxmlformats.org/officeDocument/2006/relationships/hyperlink" Target="http://qldzj.com/htmljw/045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2019-12-13T12:35:09Z</dcterms:created>
  <dcterms:modified xsi:type="dcterms:W3CDTF">2019-12-13T12:35:09Z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