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3467" w:val="left" w:leader="none"/>
                <w:tab w:pos="7807" w:val="left" w:leader="none"/>
              </w:tabs>
              <w:spacing w:before="86"/>
              <w:rPr>
                <w:sz w:val="24"/>
              </w:rPr>
            </w:pPr>
            <w:r>
              <w:rPr>
                <w:color w:val="DDDDDD"/>
                <w:sz w:val="24"/>
              </w:rPr>
              <w:t>大乘单译经·第</w:t>
            </w:r>
            <w:r>
              <w:rPr>
                <w:color w:val="DDDDDD"/>
                <w:spacing w:val="8"/>
                <w:sz w:val="24"/>
              </w:rPr>
              <w:t>0470</w:t>
            </w:r>
            <w:r>
              <w:rPr>
                <w:color w:val="DDDDDD"/>
                <w:sz w:val="24"/>
              </w:rPr>
              <w:t>部</w:t>
              <w:tab/>
            </w:r>
            <w:r>
              <w:rPr>
                <w:color w:val="EDFFFF"/>
                <w:sz w:val="24"/>
              </w:rPr>
              <w:t>阿吒婆呴鬼神大将上佛陀罗尼经一卷</w:t>
              <w:tab/>
            </w:r>
            <w:r>
              <w:rPr>
                <w:color w:val="DDDDDD"/>
                <w:sz w:val="24"/>
              </w:rPr>
              <w:t>失译师名开元拾遗附梁录</w:t>
            </w:r>
          </w:p>
        </w:tc>
      </w:tr>
      <w:tr>
        <w:trPr>
          <w:trHeight w:val="1421"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13" w:lineRule="auto" w:before="104"/>
              <w:ind w:left="543" w:right="7331"/>
              <w:rPr>
                <w:sz w:val="24"/>
              </w:rPr>
            </w:pPr>
            <w:r>
              <w:rPr>
                <w:color w:val="FF3300"/>
                <w:sz w:val="24"/>
              </w:rPr>
              <w:t>阿吒婆呴鬼神大将上佛陀罗尼经</w:t>
            </w:r>
          </w:p>
        </w:tc>
      </w:tr>
      <w:tr>
        <w:trPr>
          <w:trHeight w:val="12619" w:hRule="atLeast"/>
        </w:trPr>
        <w:tc>
          <w:tcPr>
            <w:tcW w:w="10780" w:type="dxa"/>
            <w:tcBorders>
              <w:bottom w:val="nil"/>
            </w:tcBorders>
          </w:tcPr>
          <w:p>
            <w:pPr>
              <w:pStyle w:val="TableParagraph"/>
              <w:spacing w:before="5"/>
              <w:ind w:left="0"/>
              <w:rPr>
                <w:rFonts w:ascii="Times New Roman"/>
                <w:sz w:val="21"/>
              </w:rPr>
            </w:pPr>
          </w:p>
          <w:p>
            <w:pPr>
              <w:pStyle w:val="TableParagraph"/>
              <w:ind w:left="3689" w:right="3671"/>
              <w:jc w:val="center"/>
              <w:rPr>
                <w:sz w:val="24"/>
              </w:rPr>
            </w:pPr>
            <w:r>
              <w:rPr>
                <w:color w:val="FF3300"/>
                <w:sz w:val="24"/>
              </w:rPr>
              <w:t>阿吒婆呴鬼神大将上佛陀罗尼经</w:t>
            </w:r>
          </w:p>
          <w:p>
            <w:pPr>
              <w:pStyle w:val="TableParagraph"/>
              <w:spacing w:before="2"/>
              <w:ind w:left="0"/>
              <w:rPr>
                <w:rFonts w:ascii="Times New Roman"/>
                <w:sz w:val="26"/>
              </w:rPr>
            </w:pPr>
          </w:p>
          <w:p>
            <w:pPr>
              <w:pStyle w:val="TableParagraph"/>
              <w:spacing w:line="362" w:lineRule="auto"/>
              <w:ind w:right="339" w:firstLine="480"/>
              <w:jc w:val="both"/>
              <w:rPr>
                <w:sz w:val="24"/>
              </w:rPr>
            </w:pPr>
            <w:r>
              <w:rPr>
                <w:sz w:val="24"/>
              </w:rPr>
              <w:t>如是我闻。一时佛在王舍城迦兰陀竹林中。尔时王舍城内有一比丘。为贼所劫。为蛇所螫。为鬼所娆。受大苦恼。尔时鬼神大将阿吒婆呴见是比丘受如是苦心生怜愍。即往佛所至佛所已。头面礼足在一面立。白佛言世尊。以降伏一切极恶诸鬼神等。我今怜愍一切众生故。为降伏一切诸恶鬼神及一切恶人毒等故。上佛世尊极严恶咒。以用降伏诸鬼神等。若有读诵是咒之者。其人威德乃至力能降伏梵天。何况余恶。尔时佛告阿吒婆呴鬼神大将。我不顺此极恶严恶咒。傥能伤害诸众生等。尔时阿吒婆呴重白佛言世尊。后世中恶鬼增盛。恶人众多恶毒虫兽侵害众生。或值诸难。所谓王贼水火刀兵恐畏怨憎恶鬼等难。若佛弟子出家在家。若作住寂静乞食。道路冢间树下四部等众。若行旷野山林道中。若在城邑村里巷陌当为救护不令遇恶。世尊慈矜愿垂纳受。善逝世尊愿垂顾录。尔时世尊闻是语已默然受之。尔时阿吒婆呴见佛默然心怀喜悦。即于佛前说咒曰。</w:t>
            </w:r>
          </w:p>
          <w:p>
            <w:pPr>
              <w:pStyle w:val="TableParagraph"/>
              <w:tabs>
                <w:tab w:pos="1288" w:val="left" w:leader="none"/>
              </w:tabs>
              <w:spacing w:line="362" w:lineRule="auto" w:before="162"/>
              <w:ind w:right="211" w:firstLine="480"/>
              <w:rPr>
                <w:sz w:val="24"/>
              </w:rPr>
            </w:pPr>
            <w:r>
              <w:rPr>
                <w:sz w:val="24"/>
              </w:rPr>
              <w:t>豆</w:t>
            </w:r>
            <w:r>
              <w:rPr>
                <w:spacing w:val="8"/>
                <w:sz w:val="24"/>
              </w:rPr>
              <w:t>[</w:t>
            </w:r>
            <w:r>
              <w:rPr>
                <w:sz w:val="24"/>
              </w:rPr>
              <w:t>口</w:t>
            </w:r>
            <w:r>
              <w:rPr>
                <w:spacing w:val="8"/>
                <w:sz w:val="24"/>
              </w:rPr>
              <w:t>*</w:t>
            </w:r>
            <w:r>
              <w:rPr>
                <w:sz w:val="24"/>
              </w:rPr>
              <w:t>留</w:t>
            </w:r>
            <w:r>
              <w:rPr>
                <w:spacing w:val="8"/>
                <w:sz w:val="24"/>
              </w:rPr>
              <w:t>]</w:t>
            </w:r>
            <w:r>
              <w:rPr>
                <w:sz w:val="24"/>
              </w:rPr>
              <w:t>咩豆</w:t>
            </w:r>
            <w:r>
              <w:rPr>
                <w:spacing w:val="8"/>
                <w:sz w:val="24"/>
              </w:rPr>
              <w:t>[</w:t>
            </w:r>
            <w:r>
              <w:rPr>
                <w:sz w:val="24"/>
              </w:rPr>
              <w:t>口</w:t>
            </w:r>
            <w:r>
              <w:rPr>
                <w:spacing w:val="8"/>
                <w:sz w:val="24"/>
              </w:rPr>
              <w:t>*</w:t>
            </w:r>
            <w:r>
              <w:rPr>
                <w:sz w:val="24"/>
              </w:rPr>
              <w:t>留</w:t>
            </w:r>
            <w:r>
              <w:rPr>
                <w:spacing w:val="8"/>
                <w:sz w:val="24"/>
              </w:rPr>
              <w:t>]</w:t>
            </w:r>
            <w:r>
              <w:rPr>
                <w:sz w:val="24"/>
              </w:rPr>
              <w:t>咩陀咩陀咩豆留咩豆留咩豆留咩豆留咩豆留咩豆留隶尼利尼利利尼那罗那罗那罗尼利尼利尼利那罗</w:t>
            </w:r>
            <w:r>
              <w:rPr>
                <w:spacing w:val="8"/>
                <w:sz w:val="24"/>
              </w:rPr>
              <w:t>[</w:t>
            </w:r>
            <w:r>
              <w:rPr>
                <w:sz w:val="24"/>
              </w:rPr>
              <w:t>少</w:t>
            </w:r>
            <w:r>
              <w:rPr>
                <w:spacing w:val="8"/>
                <w:sz w:val="24"/>
              </w:rPr>
              <w:t>/</w:t>
            </w:r>
            <w:r>
              <w:rPr>
                <w:sz w:val="24"/>
              </w:rPr>
              <w:t>兔</w:t>
            </w:r>
            <w:r>
              <w:rPr>
                <w:spacing w:val="8"/>
                <w:sz w:val="24"/>
              </w:rPr>
              <w:t>]</w:t>
            </w:r>
            <w:r>
              <w:rPr>
                <w:sz w:val="24"/>
              </w:rPr>
              <w:t>富尼利豆留豆留荼泞荼泞摩诃豆留荼泞究吒泞究吒泞摩诃究吒泞</w:t>
              <w:tab/>
              <w:t>究吒泞多吒泞多吒泞摩诃多吒泞多吒泞吒吒吒吒吒吒吒吒摩诃吒吒吒吒吒吒吒吒</w:t>
            </w:r>
            <w:r>
              <w:rPr>
                <w:spacing w:val="8"/>
                <w:sz w:val="24"/>
              </w:rPr>
              <w:t> </w:t>
            </w:r>
            <w:r>
              <w:rPr>
                <w:sz w:val="24"/>
              </w:rPr>
              <w:t>阿毗阿毗摩诃阿毗阿毗阿毗利阿毗利阿婆阿婆毗毗摩诃阿婆毗阿婆、毗、律师律师梨泞梨泞梨泞摩诃律师律师</w:t>
            </w:r>
            <w:r>
              <w:rPr>
                <w:spacing w:val="8"/>
                <w:sz w:val="24"/>
              </w:rPr>
              <w:t> </w:t>
            </w:r>
            <w:r>
              <w:rPr>
                <w:sz w:val="24"/>
              </w:rPr>
              <w:t>梨泞梨泞摩诃梨泞梨泞首娄首娄摩诃首娄首娄仇娄仇娄摩诃仇娄仇娄留仇牟留仇牟留仇留仇牟牟仇</w:t>
            </w:r>
            <w:r>
              <w:rPr>
                <w:spacing w:val="8"/>
                <w:sz w:val="24"/>
              </w:rPr>
              <w:t> </w:t>
            </w:r>
            <w:r>
              <w:rPr>
                <w:sz w:val="24"/>
              </w:rPr>
              <w:t>摩仇摩仇摩仇摩唏</w:t>
            </w:r>
            <w:r>
              <w:rPr>
                <w:spacing w:val="8"/>
                <w:sz w:val="24"/>
              </w:rPr>
              <w:t>[</w:t>
            </w:r>
            <w:r>
              <w:rPr>
                <w:sz w:val="24"/>
              </w:rPr>
              <w:t>口</w:t>
            </w:r>
            <w:r>
              <w:rPr>
                <w:spacing w:val="8"/>
                <w:sz w:val="24"/>
              </w:rPr>
              <w:t>*</w:t>
            </w:r>
            <w:r>
              <w:rPr>
                <w:sz w:val="24"/>
              </w:rPr>
              <w:t>梨</w:t>
            </w:r>
            <w:r>
              <w:rPr>
                <w:spacing w:val="8"/>
                <w:sz w:val="24"/>
              </w:rPr>
              <w:t>]</w:t>
            </w:r>
            <w:r>
              <w:rPr>
                <w:sz w:val="24"/>
              </w:rPr>
              <w:t>唏</w:t>
            </w:r>
            <w:r>
              <w:rPr>
                <w:spacing w:val="8"/>
                <w:sz w:val="24"/>
              </w:rPr>
              <w:t>[</w:t>
            </w:r>
            <w:r>
              <w:rPr>
                <w:sz w:val="24"/>
              </w:rPr>
              <w:t>口</w:t>
            </w:r>
            <w:r>
              <w:rPr>
                <w:spacing w:val="8"/>
                <w:sz w:val="24"/>
              </w:rPr>
              <w:t>*</w:t>
            </w:r>
            <w:r>
              <w:rPr>
                <w:sz w:val="24"/>
              </w:rPr>
              <w:t>梨</w:t>
            </w:r>
            <w:r>
              <w:rPr>
                <w:spacing w:val="8"/>
                <w:sz w:val="24"/>
              </w:rPr>
              <w:t>]</w:t>
            </w:r>
            <w:r>
              <w:rPr>
                <w:sz w:val="24"/>
              </w:rPr>
              <w:t>唏</w:t>
            </w:r>
            <w:r>
              <w:rPr>
                <w:spacing w:val="8"/>
                <w:sz w:val="24"/>
              </w:rPr>
              <w:t>[</w:t>
            </w:r>
            <w:r>
              <w:rPr>
                <w:sz w:val="24"/>
              </w:rPr>
              <w:t>口</w:t>
            </w:r>
            <w:r>
              <w:rPr>
                <w:spacing w:val="8"/>
                <w:sz w:val="24"/>
              </w:rPr>
              <w:t>*</w:t>
            </w:r>
            <w:r>
              <w:rPr>
                <w:sz w:val="24"/>
              </w:rPr>
              <w:t>梨</w:t>
            </w:r>
            <w:r>
              <w:rPr>
                <w:spacing w:val="8"/>
                <w:sz w:val="24"/>
              </w:rPr>
              <w:t>]</w:t>
            </w:r>
            <w:r>
              <w:rPr>
                <w:sz w:val="24"/>
              </w:rPr>
              <w:t>唏</w:t>
            </w:r>
            <w:r>
              <w:rPr>
                <w:spacing w:val="8"/>
                <w:sz w:val="24"/>
              </w:rPr>
              <w:t>[</w:t>
            </w:r>
            <w:r>
              <w:rPr>
                <w:sz w:val="24"/>
              </w:rPr>
              <w:t>口</w:t>
            </w:r>
            <w:r>
              <w:rPr>
                <w:spacing w:val="8"/>
                <w:sz w:val="24"/>
              </w:rPr>
              <w:t>*</w:t>
            </w:r>
            <w:r>
              <w:rPr>
                <w:sz w:val="24"/>
              </w:rPr>
              <w:t>梨</w:t>
            </w:r>
            <w:r>
              <w:rPr>
                <w:spacing w:val="8"/>
                <w:sz w:val="24"/>
              </w:rPr>
              <w:t>]</w:t>
            </w:r>
            <w:r>
              <w:rPr>
                <w:sz w:val="24"/>
              </w:rPr>
              <w:t>伊持伊持伊持伊持比持比持比持比持</w:t>
            </w:r>
            <w:r>
              <w:rPr>
                <w:spacing w:val="8"/>
                <w:sz w:val="24"/>
              </w:rPr>
              <w:t> </w:t>
            </w:r>
            <w:r>
              <w:rPr>
                <w:sz w:val="24"/>
              </w:rPr>
              <w:t>呵罗呵罗呵罗呵罗</w:t>
            </w:r>
            <w:r>
              <w:rPr>
                <w:spacing w:val="8"/>
                <w:sz w:val="24"/>
              </w:rPr>
              <w:t> </w:t>
            </w:r>
            <w:r>
              <w:rPr>
                <w:sz w:val="24"/>
              </w:rPr>
              <w:t>唏泥唏泥唏泥唏泥</w:t>
            </w:r>
            <w:r>
              <w:rPr>
                <w:spacing w:val="8"/>
                <w:sz w:val="24"/>
              </w:rPr>
              <w:t> </w:t>
            </w:r>
            <w:r>
              <w:rPr>
                <w:sz w:val="24"/>
              </w:rPr>
              <w:t>休泥休泥休泥休泥</w:t>
            </w:r>
            <w:r>
              <w:rPr>
                <w:spacing w:val="8"/>
                <w:sz w:val="24"/>
              </w:rPr>
              <w:t> </w:t>
            </w:r>
            <w:r>
              <w:rPr>
                <w:sz w:val="24"/>
              </w:rPr>
              <w:t>醯泥醯泥呵那呵那呵那呵那牟尼牟尼牟尼牟尼摩诃牟尼牟尼婆罗婆罗婆罗婆罗尼利假</w:t>
            </w:r>
            <w:r>
              <w:rPr>
                <w:spacing w:val="8"/>
                <w:sz w:val="24"/>
              </w:rPr>
              <w:t>(</w:t>
            </w:r>
            <w:r>
              <w:rPr>
                <w:sz w:val="24"/>
              </w:rPr>
              <w:t>究那反</w:t>
            </w:r>
            <w:r>
              <w:rPr>
                <w:spacing w:val="8"/>
                <w:sz w:val="24"/>
              </w:rPr>
              <w:t>)</w:t>
            </w:r>
            <w:r>
              <w:rPr>
                <w:sz w:val="24"/>
              </w:rPr>
              <w:t>路迦遮利蛇蛇</w:t>
            </w:r>
            <w:r>
              <w:rPr>
                <w:spacing w:val="8"/>
                <w:sz w:val="24"/>
              </w:rPr>
              <w:t>(</w:t>
            </w:r>
            <w:r>
              <w:rPr>
                <w:sz w:val="24"/>
              </w:rPr>
              <w:t>一本作恤下同) 时那时那</w:t>
            </w:r>
            <w:r>
              <w:rPr>
                <w:spacing w:val="8"/>
                <w:sz w:val="24"/>
              </w:rPr>
              <w:t>(</w:t>
            </w:r>
            <w:r>
              <w:rPr>
                <w:sz w:val="24"/>
              </w:rPr>
              <w:t>一上有作真言下同</w:t>
            </w:r>
            <w:r>
              <w:rPr>
                <w:spacing w:val="8"/>
                <w:sz w:val="24"/>
              </w:rPr>
              <w:t>)</w:t>
            </w:r>
            <w:r>
              <w:rPr>
                <w:sz w:val="24"/>
              </w:rPr>
              <w:t>时那时那无婆那暮蛇修迦都多牟尼迦罗摩迦罗摩迦罗摩阇竭提多蛇奢摩陀摩奢摩陀摩阎摩陀摩阎摩陀摩奢摩目多弥提。</w:t>
            </w:r>
          </w:p>
          <w:p>
            <w:pPr>
              <w:pStyle w:val="TableParagraph"/>
              <w:spacing w:before="162"/>
              <w:ind w:left="808"/>
              <w:rPr>
                <w:sz w:val="24"/>
              </w:rPr>
            </w:pPr>
            <w:r>
              <w:rPr>
                <w:sz w:val="24"/>
              </w:rPr>
              <w:t>那婆罗阇奢那咩富留沙摩牟尼那毗阇那弥修伽都多牟尼那毗阇那咩莎呵。</w:t>
            </w:r>
          </w:p>
          <w:p>
            <w:pPr>
              <w:pStyle w:val="TableParagraph"/>
              <w:spacing w:before="7"/>
              <w:ind w:left="0"/>
              <w:rPr>
                <w:rFonts w:ascii="Times New Roman"/>
                <w:sz w:val="27"/>
              </w:rPr>
            </w:pPr>
          </w:p>
          <w:p>
            <w:pPr>
              <w:pStyle w:val="TableParagraph"/>
              <w:spacing w:line="362" w:lineRule="auto"/>
              <w:ind w:right="339" w:firstLine="480"/>
              <w:jc w:val="both"/>
              <w:rPr>
                <w:sz w:val="24"/>
              </w:rPr>
            </w:pPr>
            <w:r>
              <w:rPr>
                <w:sz w:val="24"/>
              </w:rPr>
              <w:t>世尊此陀罗尼句。为一切众生作诸救。护持是人悉皆令得安稳寂静。令离衰恼。灭诸恶毒离诸苦恼。王难贼难怨憎之难。若天龙鬼神罗刹夜叉鸠槃荼复多那阿跋沫罗呿屈陀。如是等所触恼者所侵损者悉得除灭。亦复世间一切诸毒。若草若木根花果衣裳饮食世间之物。及虫鸟禽兽诸龙</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76"/>
        <w:ind w:right="47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为毒恶伤人者。悉令消坏不能为恶。亦复虚空日月星辰旋岚风轮鬼神。起风欲来害人诸鬼神等。欲来求食吸人精气食人害面者。令疾病热病若一日二日三日四日乃至七日。或令冷病风病湿寒病热等病。若身内外一切众病。若七日若十六日。悉令消灭不能为害。是等诸鬼神。若以手若以 脚。若以舌若以心欲恼人者。及以恶人欲为人作恼害者。先当诵此咒力能噤持。令彼恶人恶鬼噤持碎失念不令为恶。世尊我今当说神咒以守护之。即说咒曰。</w:t>
      </w:r>
    </w:p>
    <w:p>
      <w:pPr>
        <w:pStyle w:val="BodyText"/>
        <w:spacing w:line="362" w:lineRule="auto" w:before="166"/>
        <w:ind w:right="445" w:firstLine="480"/>
        <w:jc w:val="both"/>
      </w:pPr>
      <w:r>
        <w:rPr/>
        <w:t>阿车阿车(嗔弥反)牟尼牟尼摩诃牟尼牟尼薁(乌乃反)尼休休摩诃那迦休休剅伽那知阿呼阿伽那知阿多那阿吒阿吒阿吒那吒那吒、留豆留豆、留豆休休豆．留唏埿唏埿唏埿唏埿郁仇摩仇摩仇摩仇摩唏梨唏梨唏梨唏梨埿尼梨尼梨摩诃尼利莎呵。</w:t>
      </w:r>
    </w:p>
    <w:p>
      <w:pPr>
        <w:pStyle w:val="BodyText"/>
        <w:spacing w:line="362" w:lineRule="auto" w:before="161"/>
        <w:ind w:right="477" w:firstLine="480"/>
      </w:pPr>
      <w:r>
        <w:rPr/>
        <w:t>此陀罗尼。为受持读诵者作护。若有鬼食人精气。若精人资产耗人财物。如是一切众怖怨等悉为结界。今为某甲合家。无量作大拥护。今当更重说防诸恶。而说咒曰。</w:t>
      </w:r>
    </w:p>
    <w:p>
      <w:pPr>
        <w:pStyle w:val="BodyText"/>
        <w:spacing w:line="362" w:lineRule="auto" w:before="160"/>
        <w:ind w:right="348" w:firstLine="480"/>
      </w:pPr>
      <w:r>
        <w:rPr/>
        <w:t>留牟留牟留摩留摩留摩唏梨唏梨唏梨唏梨唏梨 仇那仇那仇那仇那仇那仇那仇 菟仇菟仇菟仇留仇留仇留仇留休娄休娄休娄休娄休娄唏梨暮休暮唏梨暮唏梨暮唏梨暮唏梨 休牟休牟休牟休摩休咩提摩咩思摩阿提伽罗咩唲莎诃。</w:t>
      </w:r>
    </w:p>
    <w:p>
      <w:pPr>
        <w:pStyle w:val="BodyText"/>
        <w:spacing w:line="362" w:lineRule="auto" w:before="161"/>
        <w:ind w:right="477" w:firstLine="480"/>
      </w:pPr>
      <w:r>
        <w:rPr/>
        <w:t>大将重白佛言。世尊此咒极有神力如上所说。莫令持是咒者有王畏贼畏火畏水畏。风毒畏刀兵等畏。日月星辰鬼神等畏。或有余恶知识。心生怒妒。意生恶害欲相侵恼者。当先诵此咒为其结界。令彼恶鬼恶人仇怨之人心生侵恶者。令其愚痴迷闷噤碎。自遇众恶不越此界。不能侵犯诵此咒者。世尊若有善男子善女人诵此咒者。一切天龙阿修罗诸恶鬼神人非人等。皆悉随侍拥护不令遇恶。世尊我是鬼神大将力。能降伏一切诸鬼。若有诵此咒者。我当将诸鬼神昼夜不离拥护其人。令不见恶鬼恶人得其便也。若侵损恼害诵此咒者。我当以千辐轮轹碎其头。令诸鬼神为作衰害。世尊此咒极有神力极有威德。唯愿流布众安乐。世尊诵此咒者。其人德力唯佛知之。此大神咒应付贤有智之人。若不能诵者。应以好纸书写盛以彩囊。着种种香常持随身。若有忧怖恐难。常当忆念此咒无不消灭。世尊若有事难忧怖、恶鬼神恶梦欲消灭者。先当结界使诸恶不起。令彼恶人恶鬼恶贼。自受其殃身体燋枯心意狂乱欲结界之时。应净洗浴着净衣服。好净涂地安七器浆饮。二器着少血一器着、种种浆饮燃八灯烧熏陆香运心供养。我将诸鬼神至其人边施其所愿。其人应诵此咒结赤缕然后持行。即能消除一切诸难。尔时佛告阿难。此咒极有大神力。能消除诸恶拥护众生。多所利益。汝好受持广令流布。若有城邑村落诵此咒者莫不利益。若有国王大臣诵此咒者。其人境土无有恶贼怖难灾横疾疫水旱风霜。若遇恶贼应诵此咒。若系着高幢上。贼见此幢贼寻退散降伏。阿难此咒极有神力极有大威德。应令四众善诵持之。尔时众会闻佛所说欢喜奉 行。</w:t>
      </w:r>
    </w:p>
    <w:p>
      <w:pPr>
        <w:spacing w:after="0" w:line="362" w:lineRule="auto"/>
        <w:sectPr>
          <w:pgSz w:w="12240" w:h="15840"/>
          <w:pgMar w:top="580" w:bottom="280" w:left="580" w:right="640"/>
        </w:sectPr>
      </w:pPr>
    </w:p>
    <w:p>
      <w:pPr>
        <w:pStyle w:val="BodyText"/>
        <w:ind w:left="0"/>
        <w:rPr>
          <w:sz w:val="20"/>
        </w:rPr>
      </w:pPr>
    </w:p>
    <w:p>
      <w:pPr>
        <w:pStyle w:val="BodyText"/>
        <w:spacing w:before="8"/>
        <w:ind w:left="0"/>
        <w:rPr>
          <w:sz w:val="17"/>
        </w:rPr>
      </w:pPr>
    </w:p>
    <w:p>
      <w:pPr>
        <w:pStyle w:val="BodyText"/>
        <w:ind w:left="873"/>
      </w:pPr>
      <w:r>
        <w:rPr/>
        <w:pict>
          <v:line style="position:absolute;mso-position-horizontal-relative:page;mso-position-vertical-relative:paragraph;z-index:251661312" from="574.012451pt,-24.103037pt" to="574.012451pt,66.461176pt" stroked="true" strokeweight=".80090pt" strokecolor="#000000">
            <v:stroke dashstyle="solid"/>
            <w10:wrap type="none"/>
          </v:line>
        </w:pict>
      </w:r>
      <w:r>
        <w:rPr/>
        <w:pict>
          <v:line style="position:absolute;mso-position-horizontal-relative:page;mso-position-vertical-relative:paragraph;z-index:251662336" from="35.006748pt,-24.103037pt" to="35.006748pt,66.461176pt" stroked="true" strokeweight=".80090pt" strokecolor="#000000">
            <v:stroke dashstyle="solid"/>
            <w10:wrap type="none"/>
          </v:line>
        </w:pict>
      </w:r>
      <w:r>
        <w:rPr/>
        <w:pict>
          <v:shape style="position:absolute;margin-left:62.637798pt;margin-top:7.194578pt;width:3.25pt;height:3.25pt;mso-position-horizontal-relative:page;mso-position-vertical-relative:paragraph;z-index:251663360" coordorigin="1253,144" coordsize="65,65" path="m1285,208l1271,206,1261,200,1255,190,1253,176,1255,162,1261,152,1271,146,1285,144,1299,146,1309,152,1315,162,1317,176,1315,190,1309,200,1299,206,1285,208xe" filled="true" fillcolor="#000000" stroked="false">
            <v:path arrowok="t"/>
            <v:fill type="solid"/>
            <w10:wrap type="none"/>
          </v:shape>
        </w:pict>
      </w:r>
      <w:hyperlink r:id="rId5">
        <w:r>
          <w:rPr>
            <w:color w:val="878787"/>
          </w:rPr>
          <w:t>上一部：乾隆大藏经·大乘单译经·大吉义神咒经二卷</w:t>
        </w:r>
      </w:hyperlink>
    </w:p>
    <w:p>
      <w:pPr>
        <w:pStyle w:val="BodyText"/>
        <w:spacing w:before="109"/>
        <w:ind w:left="873"/>
      </w:pPr>
      <w:r>
        <w:rPr/>
        <w:pict>
          <v:shape style="position:absolute;margin-left:62.637798pt;margin-top:12.644552pt;width:3.25pt;height:3.25pt;mso-position-horizontal-relative:page;mso-position-vertical-relative:paragraph;z-index:251664384" coordorigin="1253,253" coordsize="65,65" path="m1285,317l1271,315,1261,309,1255,299,1253,285,1255,271,1261,261,1271,255,1285,253,1299,255,1309,261,1315,271,1317,285,1315,299,1309,309,1299,315,1285,317xe" filled="true" fillcolor="#000000" stroked="false">
            <v:path arrowok="t"/>
            <v:fill type="solid"/>
            <w10:wrap type="none"/>
          </v:shape>
        </w:pict>
      </w:r>
      <w:hyperlink r:id="rId6">
        <w:r>
          <w:rPr>
            <w:color w:val="878787"/>
          </w:rPr>
          <w:t>下一部：乾隆大藏经·大乘单译经·佛说大普贤陀罗尼经一卷</w:t>
        </w:r>
      </w:hyperlink>
    </w:p>
    <w:p>
      <w:pPr>
        <w:pStyle w:val="BodyText"/>
        <w:ind w:left="0"/>
        <w:rPr>
          <w:sz w:val="20"/>
        </w:rPr>
      </w:pPr>
    </w:p>
    <w:p>
      <w:pPr>
        <w:pStyle w:val="BodyText"/>
        <w:spacing w:before="2"/>
        <w:ind w:left="0"/>
      </w:pPr>
      <w:r>
        <w:rPr/>
        <w:pict>
          <v:shapetype id="_x0000_t202" o:spt="202" coordsize="21600,21600" path="m,l,21600r21600,l21600,xe">
            <v:stroke joinstyle="miter"/>
            <v:path gradientshapeok="t" o:connecttype="rect"/>
          </v:shapetype>
          <v:shape style="position:absolute;margin-left:35.006748pt;margin-top:17.849091pt;width:539.050pt;height:22.45pt;mso-position-horizontal-relative:page;mso-position-vertical-relative:paragraph;z-index:-251656192;mso-wrap-distance-left:0;mso-wrap-distance-right:0" type="#_x0000_t202" filled="true" fillcolor="#ff9933" stroked="true" strokeweight=".80090pt" strokecolor="#000000">
            <v:textbox inset="0,0,0,0">
              <w:txbxContent>
                <w:p>
                  <w:pPr>
                    <w:pStyle w:val="BodyText"/>
                    <w:spacing w:before="64"/>
                    <w:ind w:left="2243" w:right="2241"/>
                    <w:jc w:val="center"/>
                  </w:pPr>
                  <w:r>
                    <w:rPr>
                      <w:color w:val="DDDDDD"/>
                    </w:rPr>
                    <w:t>乾隆大藏经·大乘单译经·阿吒婆呴鬼神大将上佛陀罗尼经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69.htm" TargetMode="External"/><Relationship Id="rId6" Type="http://schemas.openxmlformats.org/officeDocument/2006/relationships/hyperlink" Target="http://qldzj.com/htmljw/047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2019-12-13T12:37:39Z</dcterms:created>
  <dcterms:modified xsi:type="dcterms:W3CDTF">2019-12-13T12:37:39Z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