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644"/>
        <w:gridCol w:w="351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大乘单译经·第0483部</w:t>
            </w:r>
          </w:p>
        </w:tc>
        <w:tc>
          <w:tcPr>
            <w:tcW w:w="364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460"/>
              <w:rPr>
                <w:sz w:val="24"/>
              </w:rPr>
            </w:pPr>
            <w:r>
              <w:rPr>
                <w:color w:val="EDFFFF"/>
                <w:sz w:val="24"/>
              </w:rPr>
              <w:t>佛说檀持罗麻油述经一卷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57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佛说檀持罗麻油述经</w:t>
            </w:r>
          </w:p>
        </w:tc>
        <w:tc>
          <w:tcPr>
            <w:tcW w:w="364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51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94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9414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49" w:right="28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佛说檀持罗麻油述经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佛在摩竭国因沙夺山中。时佛子罗云随佛在山中。罗云夜卧为鬼神所娆惊起。明日至佛所为佛作礼。却在一面树下坐。罗云以手扶颊。低头不乐默然不语。佛即问罗云。何以低头如畏怖 状。罗云言我昨日夜卧。为鬼神所娆。佛语罗云。天下或生人娆人。或山神娆人。或道沟边鬼神娆人。或善死鬼神娆人。来欲试人经道恐人。欲知其心坚濡。佛语罗云。汝取佛辟鬼神咒。后傥有鬼神来娆汝者。持是鬼神名字。以慈心说之。</w:t>
            </w:r>
          </w:p>
          <w:p>
            <w:pPr>
              <w:pStyle w:val="TableParagraph"/>
              <w:tabs>
                <w:tab w:pos="1288" w:val="left" w:leader="none"/>
                <w:tab w:pos="1769" w:val="left" w:leader="none"/>
                <w:tab w:pos="2249" w:val="left" w:leader="none"/>
                <w:tab w:pos="2730" w:val="left" w:leader="none"/>
                <w:tab w:pos="3210" w:val="left" w:leader="none"/>
                <w:tab w:pos="3691" w:val="left" w:leader="none"/>
                <w:tab w:pos="4412" w:val="left" w:leader="none"/>
                <w:tab w:pos="6574" w:val="left" w:leader="none"/>
                <w:tab w:pos="7535" w:val="left" w:leader="none"/>
                <w:tab w:pos="8496" w:val="left" w:leader="none"/>
                <w:tab w:pos="9457" w:val="left" w:leader="none"/>
              </w:tabs>
              <w:spacing w:line="362" w:lineRule="auto" w:before="161"/>
              <w:ind w:left="327" w:right="579" w:firstLine="480"/>
              <w:rPr>
                <w:sz w:val="24"/>
              </w:rPr>
            </w:pPr>
            <w:r>
              <w:rPr>
                <w:sz w:val="24"/>
              </w:rPr>
              <w:t>阿波竭</w:t>
              <w:tab/>
              <w:t>证证竭</w:t>
              <w:tab/>
              <w:t>无多萨</w:t>
              <w:tab/>
              <w:t>喜迟比迟沾波沾波迦罗准</w:t>
              <w:tab/>
              <w:t>维陵无</w:t>
              <w:tab/>
              <w:t>因轮无</w:t>
              <w:tab/>
              <w:t>指轮无</w:t>
              <w:tab/>
              <w:t>汉沙</w:t>
            </w:r>
            <w:r>
              <w:rPr>
                <w:spacing w:val="-16"/>
                <w:sz w:val="24"/>
              </w:rPr>
              <w:t>无</w:t>
            </w:r>
            <w:r>
              <w:rPr>
                <w:sz w:val="24"/>
              </w:rPr>
              <w:t>因登罗</w:t>
              <w:tab/>
              <w:t>宋林罗</w:t>
              <w:tab/>
              <w:t>和林罗</w:t>
              <w:tab/>
              <w:t>波耶越罗</w:t>
              <w:tab/>
              <w:t>檀持罗。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是檀持罗经。佛故为诸弟子结恩经。佛告诸弟子。有急者当读之。鬼神傥来娆人者。当持慈心哀心。净还自视五藏思念五藏。佛说是经时。日月尚有堕地。佛语终不有异。今佛说是檀持罗经。以说生人欲来娆人者不得娆人。山神亦不得娆人。道沟边鬼神亦不得娆人。腥死鬼神亦不得娆人。善死鬼神亦不得娆人。闻是语火为不然。食饭得毒毒为不行。欲杀人刀为不向。溺深水中为不没难。群有四子人行空闲处。若行县邑中大国中。若对会若大坐中。耆老中伴侣中。步行中坐卧中。值有蛊道家者。向读是经蛊道为不行。佛即为罗云说。使罗云为诸比丘比丘尼优婆塞优婆夷及诸白衣。皆令讽诵之。</w:t>
            </w:r>
          </w:p>
          <w:p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上一部：乾隆大藏经·大乘单译经·佛说摩尼罗亶经一卷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下一部：乾隆大藏经·大乘单译经·佛说护诸童子陀罗尼咒经一卷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849" w:right="283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乾隆大藏经·大乘单译经·佛说檀持罗麻油述经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530.363403pt;width:3.25pt;height:3.25pt;mso-position-horizontal-relative:page;mso-position-vertical-relative:page;z-index:-251736064" coordorigin="1253,10607" coordsize="65,65" path="m1285,10671l1271,10669,1261,10663,1255,10653,1253,10639,1255,10625,1261,10615,1271,10609,1285,10607,1299,10609,1309,10615,1315,10625,1317,10639,1315,10653,1309,10663,1299,10669,1285,106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51.186768pt;width:3.25pt;height:3.25pt;mso-position-horizontal-relative:page;mso-position-vertical-relative:page;z-index:-251735040" coordorigin="1253,11024" coordsize="65,65" path="m1285,11088l1271,11086,1261,11080,1255,11070,1253,11056,1255,11042,1261,11032,1271,11026,1285,11024,1299,11026,1309,11032,1315,11042,1317,11056,1315,11070,1309,11080,1299,11086,1285,11088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4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4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4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4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4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2.htm" TargetMode="External"/><Relationship Id="rId6" Type="http://schemas.openxmlformats.org/officeDocument/2006/relationships/hyperlink" Target="http://qldzj.com/htmljw/048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2019-12-13T12:41:38Z</dcterms:created>
  <dcterms:modified xsi:type="dcterms:W3CDTF">2019-12-13T12:41:38Z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