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187" w:val="left" w:leader="none"/>
                <w:tab w:pos="8048" w:val="left" w:leader="none"/>
              </w:tabs>
              <w:spacing w:before="86"/>
              <w:ind w:right="0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0500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庄严王陀罗尼咒经一卷</w:t>
              <w:tab/>
            </w:r>
            <w:r>
              <w:rPr>
                <w:color w:val="DDDDDD"/>
                <w:sz w:val="24"/>
              </w:rPr>
              <w:t>唐三藏法师义净奉制译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 w:right="0"/>
              <w:rPr>
                <w:sz w:val="24"/>
              </w:rPr>
            </w:pPr>
            <w:r>
              <w:rPr>
                <w:color w:val="FF3300"/>
                <w:sz w:val="24"/>
              </w:rPr>
              <w:t>庄严王陀罗尼咒经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 w:righ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409" w:right="43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庄严王陀罗尼咒经</w:t>
            </w:r>
          </w:p>
          <w:p>
            <w:pPr>
              <w:pStyle w:val="TableParagraph"/>
              <w:spacing w:before="2"/>
              <w:ind w:left="0" w:righ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0"/>
              <w:ind w:firstLine="480"/>
              <w:rPr>
                <w:sz w:val="24"/>
              </w:rPr>
            </w:pPr>
            <w:r>
              <w:rPr>
                <w:sz w:val="24"/>
              </w:rPr>
              <w:t>如是我闻：一时，薄伽梵在布怛洛迦山，为诸人天一切大众演说法。遍观十方以妙音声，告观自在菩萨、妙吉祥菩萨言：“善男子，有经名《一切如来所护观察众生示现佛刹庄严王陀罗 尼》。我昔初发心时，于华光显现如来所，与九十俱胝众生，一闻此法，皆得如来智慧之分，咸蒙授记，于诸佛刹当得作佛，我亦于中蒙佛授记。善男子，我以佛眼，观见过去三万如来，为诸众生说此法要。汝观自在及妙吉祥，于说法时皆为导首。”</w:t>
            </w:r>
          </w:p>
          <w:p>
            <w:pPr>
              <w:pStyle w:val="TableParagraph"/>
              <w:spacing w:line="362" w:lineRule="auto"/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世尊说是语已，现前大众菩萨、声闻诸来听者，咸发信心供养彼佛。于时，无量百千俱胝那庾多众生皆蒙授记，亦得菩萨胜妙等持，病苦悉除，盖缠消灭，所愿满足，善根成就，颜容端正，财宝丰盈，国王大臣诸众生类见者欢喜，念慧神通无不圆备，于佛法僧得不坏信，寿命色力有大威势，无爱别离怨憎会苦。</w:t>
            </w:r>
          </w:p>
          <w:p>
            <w:pPr>
              <w:pStyle w:val="TableParagraph"/>
              <w:spacing w:line="362" w:lineRule="auto"/>
              <w:ind w:firstLine="480"/>
              <w:rPr>
                <w:sz w:val="24"/>
              </w:rPr>
            </w:pPr>
            <w:r>
              <w:rPr>
                <w:sz w:val="24"/>
              </w:rPr>
              <w:t>“若有善男子、善女人等，能于此经五轮著地生希有心，以诸华香、璎鬘、幡盖恭敬供养， 归依赞叹读诵受持，若自书写、若教人书，无量功德皆悉成就。见受持者生信敬心，亦于现身众德具足。皆得菩萨胜妙等持，口中恒出栴檀香气，其目皎净如青莲叶，于昼夜中见佛形像及大菩萨。若有五无间等业障之罪，悉皆消灭，诸天卫护。命终之时，得见诸佛菩萨，心不错乱，必得往生极乐国土。我与斯人授记作佛，彼见我身恭敬供养，于妙菩提心不疑惑。若复有人于此法 门，读诵受持，供养恭敬，若自书写、若教人书，及有得闻此经名者，当知此人即是菩萨，应修供养。</w:t>
            </w:r>
          </w:p>
          <w:p>
            <w:pPr>
              <w:pStyle w:val="TableParagraph"/>
              <w:spacing w:line="362" w:lineRule="auto"/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“若复此人由先恶业，财命色力内外所资悉皆短乏，所求不遂，亲爱别离，国土荒残，王贼衰难，由此经力现身轻受，或暂头痛，或得恶衣恶食，或遭骂詈及余毁辱，往诸业障即自消除。善男子，彼持经之人应生此念：‘我昔流转生死海中，于诸有情造作众恶，不善之业日夜增长， 今时觉了不敢覆藏，发露罪源诚心忏悔，于佛法僧起不坏信。’</w:t>
            </w:r>
          </w:p>
          <w:p>
            <w:pPr>
              <w:pStyle w:val="TableParagraph"/>
              <w:spacing w:line="362" w:lineRule="auto"/>
              <w:ind w:firstLine="480"/>
              <w:jc w:val="both"/>
              <w:rPr>
                <w:sz w:val="24"/>
              </w:rPr>
            </w:pPr>
            <w:r>
              <w:rPr>
                <w:sz w:val="24"/>
              </w:rPr>
              <w:t>“若复彼人，曾于佛法僧宝、独觉、声闻、父母师长作诸恶业，衣食果报皆当散尽，由经力故，此业咸除，衣食充足。若复彼人，有捺洛迦受苦之业，爱别离苦，生盲之苦，无根二根异熟之业，亦皆消灭。又复由先嫉妒、瞋恚恶业之力，当堕琰摩王界、傍生、饿鬼诸恶趣中，由经力故，所有恶业无不消灭，一切福德悉皆增长。</w:t>
            </w:r>
          </w:p>
          <w:p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“善男子，若于方处有此法门，彼诸人等常为此经之所拥护，功德具足，所求圆满，恒受富</w:t>
            </w:r>
          </w:p>
          <w:p>
            <w:pPr>
              <w:pStyle w:val="TableParagraph"/>
              <w:spacing w:before="157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乐，恶业消除，亦无横死及诸恶梦，无有病苦，斗战常胜，寿命延长，色力具足，有大威势，一</w:t>
            </w:r>
          </w:p>
        </w:tc>
      </w:tr>
    </w:tbl>
    <w:p>
      <w:pPr>
        <w:spacing w:after="0"/>
        <w:jc w:val="righ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right="477"/>
      </w:pPr>
      <w:r>
        <w:rPr/>
        <w:pict>
          <v:group style="position:absolute;margin-left:34.6063pt;margin-top:28.999924pt;width:539.85pt;height:640.8pt;mso-position-horizontal-relative:page;mso-position-vertical-relative:page;z-index:-251736064" coordorigin="692,580" coordsize="10797,12816">
            <v:line style="position:absolute" from="11480,580" to="11480,12931" stroked="true" strokeweight=".80090pt" strokecolor="#000000">
              <v:stroke dashstyle="solid"/>
            </v:line>
            <v:line style="position:absolute" from="700,580" to="700,12931" stroked="true" strokeweight=".80090pt" strokecolor="#000000">
              <v:stroke dashstyle="solid"/>
            </v:line>
            <v:rect style="position:absolute;left:692;top:12930;width:10797;height:465" filled="true" fillcolor="#ff9933" stroked="false">
              <v:fill type="solid"/>
            </v:rect>
            <v:rect style="position:absolute;left:700;top:12938;width:10781;height:449" filled="false" stroked="true" strokeweight=".80090pt" strokecolor="#000000">
              <v:stroke dashstyle="solid"/>
            </v:rect>
            <v:shape style="position:absolute;left:1252;top:11745;width:65;height:481" coordorigin="1253,11745" coordsize="65,481" path="m1317,12194l1315,12180,1309,12170,1299,12164,1285,12162,1271,12164,1261,12170,1255,12180,1253,12194,1255,12208,1261,12218,1271,12224,1285,12226,1299,12224,1309,12218,1315,12208,1317,12194m1317,11777l1315,11763,1309,11753,1299,11747,1285,11745,1271,11747,1261,11753,1255,11763,1253,11777,1255,11791,1261,11801,1271,11807,1285,11809,1299,11807,1309,11801,1315,11791,1317,11777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切世间人及天、龙、诸鬼神等皆随意转，不遭恶毒水火灾横；乃至由持神咒力故，常蒙诸佛之所授记。</w:t>
      </w:r>
    </w:p>
    <w:p>
      <w:pPr>
        <w:pStyle w:val="BodyText"/>
        <w:spacing w:line="362" w:lineRule="auto" w:before="1"/>
        <w:ind w:right="477" w:firstLine="480"/>
      </w:pPr>
      <w:r>
        <w:rPr/>
        <w:t>“若善男子、善女人，得闻如是神咒受持读诵，若自书、若教人书，恭敬供养，彼善男子、善女人，皆获如前所说功德。”</w:t>
      </w:r>
    </w:p>
    <w:p>
      <w:pPr>
        <w:pStyle w:val="BodyText"/>
        <w:spacing w:line="362" w:lineRule="auto"/>
        <w:ind w:right="477" w:firstLine="480"/>
      </w:pPr>
      <w:r>
        <w:rPr/>
        <w:t>尔时，世尊说此语已，大地忽然六种震动。此诸大众，以妙华香、涂香、鬘盖、胜妙衣服， 奉上世尊同声唱言：“善哉！善哉！我等云何得闻如来所说神咒？”</w:t>
      </w:r>
    </w:p>
    <w:p>
      <w:pPr>
        <w:pStyle w:val="BodyText"/>
        <w:spacing w:before="1"/>
        <w:ind w:left="930"/>
      </w:pPr>
      <w:r>
        <w:rPr/>
        <w:t>尔时，世尊即说咒曰：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396" w:firstLine="480"/>
        <w:jc w:val="both"/>
      </w:pPr>
      <w:r>
        <w:rPr/>
        <w:t>“南谟萨婆呾他揭多喃(一) 但姪他(二)  勃睇(三)  苏勃睇(四)  卢迦毗卢计(五)  卢迦伐底羯囒帝(六) 萨埵阿伐卢羯泥(去声七)  萨婆呾他揭多阿提瑟耻帝(八)  萨婆阿奢钵唎晡唎泥(去声九) 聚丁达囇(十)  捺罗提婆布侍帝(十一)  呾他揭多慎若那达睇(十二)  呾他揭多阿提瑟侘泥娜(十三) 萨婆卢迦速企婆跋睹(十四) 萨婆羯磨钵唎钗邪野(十五) 么么阿木羯写</w:t>
      </w:r>
    </w:p>
    <w:p>
      <w:pPr>
        <w:pStyle w:val="BodyText"/>
        <w:spacing w:line="362" w:lineRule="auto"/>
        <w:ind w:right="661"/>
        <w:jc w:val="both"/>
      </w:pPr>
      <w:r>
        <w:rPr/>
        <w:t>(自称已名十六) 萨婆萨埵难者(十七) 曷洛叉婆跋睹(十八)  呾他揭多阿提瑟侘泥娜(十九) 莎诃(二十但是口边作字者皆可弹舌道之)</w:t>
      </w:r>
    </w:p>
    <w:p>
      <w:pPr>
        <w:pStyle w:val="BodyText"/>
        <w:spacing w:line="362" w:lineRule="auto" w:before="161"/>
        <w:ind w:right="477" w:firstLine="480"/>
      </w:pPr>
      <w:r>
        <w:rPr/>
        <w:t>“善男子，此之神咒，乃是三万如来之所宣说共所加护。我今亦复说此神咒，为欲利益一切有情，令得安乐，常作拥护，除其病苦生诸佛国。</w:t>
      </w:r>
    </w:p>
    <w:p>
      <w:pPr>
        <w:pStyle w:val="BodyText"/>
        <w:spacing w:line="362" w:lineRule="auto"/>
        <w:ind w:right="477" w:firstLine="480"/>
      </w:pPr>
      <w:r>
        <w:rPr/>
        <w:t>“若复有人作如是念：‘如佛所说神咒功德，我今云何而能成就？’即于晨朝早起清净，于一切有情兴大慈悲发怜愍心，除诸嫉妒、憍慢、瞋恚，恭敬一心，于佛像前，香华饮食广兴供 养，礼十方佛，心祈所愿，诵此神咒满一百八遍。于一一遍各咒一华，以一一华供养于佛，此人即便随所愿求悉皆如意，亦于梦中得见诸佛。临命终时睹佛菩萨，舍身之后，必得往生极乐世 界。寿命色力悉皆具足，一切怨仇并生欢喜。”</w:t>
      </w:r>
    </w:p>
    <w:p>
      <w:pPr>
        <w:pStyle w:val="BodyText"/>
        <w:spacing w:before="1"/>
        <w:ind w:left="930"/>
      </w:pPr>
      <w:r>
        <w:rPr/>
        <w:t>说此咒时，六万有情得无生法忍，永除诸障，所愿满足。</w:t>
      </w:r>
    </w:p>
    <w:p>
      <w:pPr>
        <w:pStyle w:val="BodyText"/>
        <w:spacing w:before="157"/>
        <w:ind w:left="930"/>
      </w:pPr>
      <w:r>
        <w:rPr/>
        <w:t>尔时，世尊说此经已，观自在菩萨、妙吉祥菩萨，一切大众闻佛所说，欢喜奉行。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before="67"/>
        <w:ind w:left="873"/>
      </w:pPr>
      <w:hyperlink r:id="rId5">
        <w:r>
          <w:rPr>
            <w:color w:val="878787"/>
          </w:rPr>
          <w:t>上一部：乾隆大藏经·大乘单译经·百千印陀罗尼经一卷</w:t>
        </w:r>
      </w:hyperlink>
    </w:p>
    <w:p>
      <w:pPr>
        <w:pStyle w:val="BodyText"/>
        <w:spacing w:before="109"/>
        <w:ind w:left="873"/>
      </w:pPr>
      <w:hyperlink r:id="rId6">
        <w:r>
          <w:rPr>
            <w:color w:val="878787"/>
          </w:rPr>
          <w:t>下一部：乾隆大藏经·大乘单译经·香王菩萨陀罗尼咒经一卷</w:t>
        </w:r>
      </w:hyperlink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29"/>
        </w:rPr>
      </w:pPr>
    </w:p>
    <w:p>
      <w:pPr>
        <w:pStyle w:val="BodyText"/>
        <w:ind w:left="3091" w:right="3088"/>
        <w:jc w:val="center"/>
      </w:pPr>
      <w:r>
        <w:rPr>
          <w:color w:val="DDDDDD"/>
        </w:rPr>
        <w:t>乾隆大藏经·大乘单译经·庄严王陀罗尼咒经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"/>
      <w:ind w:left="327" w:right="339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9.htm" TargetMode="External"/><Relationship Id="rId6" Type="http://schemas.openxmlformats.org/officeDocument/2006/relationships/hyperlink" Target="http://qldzj.com/htmljw/050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2019-12-13T12:48:19Z</dcterms:created>
  <dcterms:modified xsi:type="dcterms:W3CDTF">2019-12-13T12:48:19Z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