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308" w:val="left" w:leader="none"/>
                <w:tab w:pos="7807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0520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佛说不增不减经一卷</w:t>
              <w:tab/>
            </w:r>
            <w:r>
              <w:rPr>
                <w:color w:val="DDDDDD"/>
                <w:sz w:val="24"/>
              </w:rPr>
              <w:t>元魏天竺三藏菩提留支译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佛说不增不减经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4529" w:right="451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佛说不增不减经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0"/>
              <w:ind w:right="339" w:firstLine="480"/>
              <w:rPr>
                <w:sz w:val="24"/>
              </w:rPr>
            </w:pPr>
            <w:r>
              <w:rPr>
                <w:sz w:val="24"/>
              </w:rPr>
              <w:t>如是我闻：一时，婆伽婆住王舍城耆阇崛山中，与大比丘众千二百五十人俱，诸菩萨摩诃萨无量无边不可称计。</w:t>
            </w: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尔时，慧命舍利弗于大众中，即从坐起，前至佛所，到已顶礼佛足，退坐一面，合掌白佛 言：“世尊，一切众生从无始世来，周旋六道往来三界，于四生中轮回生死受苦无穷。世尊，此众生聚、众生海，为有增减？为无增减？此义深隐，我未能解。若人问我，当云何答？”</w:t>
            </w:r>
          </w:p>
          <w:p>
            <w:pPr>
              <w:pStyle w:val="TableParagraph"/>
              <w:spacing w:line="362" w:lineRule="auto" w:before="0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，世尊告舍利弗：“善哉！善哉！舍利弗，汝为安隐一切众生，安乐一切众生，怜愍一切众生，利益一切众生，饶益安乐一切众生诸天人故，乃能问我是甚深义。舍利弗，汝若不问如来应供正遍知如是义者，有多过咎。所以者何？于现在世及未来世，诸天人等一切众生，长受衰恼损害之事，永失一切利益安乐。</w:t>
            </w: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“舍利弗，大邪见者，所谓见众生界增，见众生界减。舍利弗，此大邪见，诸众生等以是见故生盲无目，是故长夜妄行邪道，以是因缘，于现在世堕诸恶趣。舍利弗，大险难者，所谓取众生界增坚著妄执，取众生界减坚著妄执。舍利弗，此诸众生坚著妄执，是故长夜妄行邪道，以是因缘，于未来世堕诸恶趣。</w:t>
            </w: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“舍利弗，一切愚痴凡夫不如实知一法界故，不如实见一法界故起邪见心，谓众生界增，众生界减。舍利弗，如来在世，我诸弟子不起此见。若我灭后过五百岁，多有众生愚无智慧，于佛法中虽除须发，服三法衣，现沙门像，然其内无沙门德行。如是等辈，实非沙门自谓沙门，非佛弟子谓佛弟子，而自说言：‘我是沙门真佛弟子。’如是等人起增减见。何以故？此诸众生以依如来不了义经，无慧眼故，远离如实空见故，不如实知如来所证初发心故，不如实知修集无量菩提功德行故，不如实知如来所得无量法故，不如实知如来无量力故，不如实知如来无量境界故， 不信如来无量行处故，不如实知如来不思议无量法自在故，不如实知如来不思议无量方便故，不能如实分别如来无量差别境界故，不能善入如来不可思议大悲故，不如实知如来大涅槃故。</w:t>
            </w: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“舍利弗，愚痴凡夫无闻慧故，闻如来涅槃起断见、灭见，以起断想及灭想故，谓众生界 减，成大邪见极重恶业。复次，舍利弗，此诸众生依于减见复起三见。此三种见与彼减见，不相舍离犹如罗网。何谓三见？一者、断见，谓毕竟尽；二者、灭见，谓即涅槃；三者、无涅槃见， 谓此涅槃毕竟空寂。舍利弗，此三种见如是缚、如是执、如是触。以是三见力因缘故，展转复生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二种邪见。此二种见与彼三见，不相舍离犹如罗网。何谓二见？一者、无欲见，二者、毕竟无涅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  <w:ind w:firstLine="0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槃见。舍利弗，依无欲见复起二见。此二种见与无欲见，不相舍离犹如罗网。何谓二见？一者、戒取见，二者、于不净中起净颠倒见。舍利弗，依毕竟无涅槃见复起六种见。此六种见与无涅槃见，不相舍离犹如罗网。何谓六见？一者、世间有始见，二者、世间有终见，三者、众生幻化所作见，四者、无苦无乐见，五者、无众生事见，六者、无圣谛见。</w:t>
      </w:r>
    </w:p>
    <w:p>
      <w:pPr>
        <w:pStyle w:val="BodyText"/>
        <w:spacing w:line="362" w:lineRule="auto"/>
        <w:jc w:val="both"/>
      </w:pPr>
      <w:r>
        <w:rPr/>
        <w:t>“复次，舍利弗，此诸众生依于增见复起二见。此二种见与彼增见，不相舍离犹如罗网。何谓二见？一者、涅槃始生见，二者、无因无缘忽然而有见。舍利弗，此二种见令诸众生，于善法中无愿欲心、勤精进心。舍利弗，是诸众生以起如是二种见故，正使七佛如来应正遍知，次第出世为其说法，于善法中若生欲心、勤精进心，无有是处。舍利弗，此二种见乃是无明诸惑根本， 所谓涅槃始生见，无因无缘忽然而有见。</w:t>
      </w:r>
    </w:p>
    <w:p>
      <w:pPr>
        <w:pStyle w:val="BodyText"/>
        <w:spacing w:line="362" w:lineRule="auto"/>
        <w:jc w:val="both"/>
      </w:pPr>
      <w:r>
        <w:rPr/>
        <w:t>“舍利弗，此二种见乃是极恶根本大患之法。舍利弗，依此二见起一切见。此一切见与彼二见，不相舍离犹如罗网。一切见者，所谓若内若外、若粗若细若中种种诸见，所谓增见、减见。舍利弗，此二种见依止一界，同一界，合一界。一切愚痴凡夫，不如实知彼一界故，不如实见彼一界故，起于极恶大邪见心，谓众生界增，谓众生界减。”</w:t>
      </w:r>
    </w:p>
    <w:p>
      <w:pPr>
        <w:pStyle w:val="BodyText"/>
        <w:spacing w:line="362" w:lineRule="auto"/>
      </w:pPr>
      <w:r>
        <w:rPr/>
        <w:t>尔时，慧命舍利弗白佛言：“世尊，何者是一界而言，一切愚痴凡夫，不如实知彼一界故， 不如实见彼一界故，起于极恶大邪见心，谓众生界增，谓众生界减？”</w:t>
      </w:r>
    </w:p>
    <w:p>
      <w:pPr>
        <w:pStyle w:val="BodyText"/>
        <w:spacing w:before="0"/>
        <w:ind w:left="930" w:right="0" w:firstLine="0"/>
      </w:pPr>
      <w:r>
        <w:rPr/>
        <w:t>舍利弗言：“善哉！世尊，此义甚深，我未能解。唯愿如来，为我解说令得解了。”</w:t>
      </w:r>
    </w:p>
    <w:p>
      <w:pPr>
        <w:pStyle w:val="BodyText"/>
        <w:spacing w:line="362" w:lineRule="auto" w:before="158"/>
      </w:pPr>
      <w:r>
        <w:rPr/>
        <w:t>尔时，世尊告慧命舍利弗：“此甚深义，乃是如来智慧境界，亦是如来心所行处。舍利弗， 如是深义，一切声闻、缘觉智慧所不能知，所不能见，不能观察，何况一切愚痴凡夫而能测量？ 唯有诸佛如来智慧，乃能观察知见此义。舍利弗，一切声闻、缘觉所有智慧，于此义中唯可仰 信，不能如实知见观察。舍利弗，甚深义者即是第一义谛，第一义谛者即是众生界，众生界者即是如来藏，如来藏者即是法身。舍利弗，如我所说法身义者，过于恒沙不离不脱、不断不异、不思议佛法如来功德智慧。</w:t>
      </w:r>
    </w:p>
    <w:p>
      <w:pPr>
        <w:pStyle w:val="BodyText"/>
        <w:spacing w:line="362" w:lineRule="auto"/>
      </w:pPr>
      <w:r>
        <w:rPr/>
        <w:t>“舍利弗，如世间灯，所有明色及触不离不脱。又如摩尼宝珠，所有明色形相不离不脱。舍利弗，如来所说法身之义亦复如是，过于恒沙不离不脱、不断不异、不思议佛法如来功德智慧。舍利弗，此法身者是不生不灭法，非过去际、非未来际，离二边故。舍利弗，非过去际者，离生时故；非未来际者，离灭时故。舍利弗，如来法身常，以不异法故，以不尽法故。舍利弗，如来法身恒，以常可归依故，以未来际平等故。舍利弗，如来法身清凉，以不二法故，以无分别法 故。舍利弗，如来法身不变，以非灭法故，以非作法故。</w:t>
      </w:r>
    </w:p>
    <w:p>
      <w:pPr>
        <w:pStyle w:val="BodyText"/>
        <w:spacing w:line="362" w:lineRule="auto"/>
        <w:jc w:val="both"/>
      </w:pPr>
      <w:r>
        <w:rPr/>
        <w:t>“舍利弗，即此法身，过于恒沙无边烦恼所缠，从无始世来随顺世间，波浪漂流往来生死， 名为众生。舍利弗，即此法身，厌离世间生死苦恼，弃舍一切诸有欲求，行十波罗蜜，摄八万四千法门，修菩提行名为菩萨。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</w:pPr>
      <w:r>
        <w:rPr/>
        <w:pict>
          <v:group style="position:absolute;margin-left:34.6063pt;margin-top:29.000051pt;width:539.85pt;height:648pt;mso-position-horizontal-relative:page;mso-position-vertical-relative:page;z-index:-251737088" coordorigin="692,580" coordsize="10797,12960">
            <v:line style="position:absolute" from="11480,580" to="11480,13075" stroked="true" strokeweight=".80090pt" strokecolor="#000000">
              <v:stroke dashstyle="solid"/>
            </v:line>
            <v:line style="position:absolute" from="700,580" to="700,13075" stroked="true" strokeweight=".80090pt" strokecolor="#000000">
              <v:stroke dashstyle="solid"/>
            </v:line>
            <v:rect style="position:absolute;left:692;top:13075;width:10797;height:465" filled="true" fillcolor="#ff9933" stroked="false">
              <v:fill type="solid"/>
            </v:rect>
            <v:rect style="position:absolute;left:700;top:13083;width:10781;height:449" filled="false" stroked="true" strokeweight=".80090pt" strokecolor="#000000">
              <v:stroke dashstyle="solid"/>
            </v:rect>
            <v:shape style="position:absolute;left:1252;top:11889;width:65;height:481" coordorigin="1253,11890" coordsize="65,481" path="m1317,12338l1315,12324,1309,12314,1299,12308,1285,12306,1271,12308,1261,12314,1255,12324,1253,12338,1255,12353,1261,12363,1271,12369,1285,12371,1299,12369,1309,12363,1315,12353,1317,12338m1317,11922l1315,11908,1309,11898,1299,11892,1285,11890,1271,11892,1261,11898,1255,11908,1253,11922,1255,11936,1261,11946,1271,11952,1285,11954,1299,11952,1309,11946,1315,11936,1317,11922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“复次，舍利弗，即此法身，离一切世间烦恼使缠，过一切苦，离一切烦恼垢，得净得清 净，住于彼岸清净法中，到一切众生所愿之地，于一切境界中究竟通达更无胜者，离一切障，离一切碍，于一切法中得自在力，名为如来应正遍知。是故，舍利弗，不离众生界有法身，不离法身有众生界，众生界即法身，法身即众生界。舍利弗，此二法者，义一名异。</w:t>
      </w:r>
    </w:p>
    <w:p>
      <w:pPr>
        <w:pStyle w:val="BodyText"/>
        <w:spacing w:line="362" w:lineRule="auto"/>
      </w:pPr>
      <w:r>
        <w:rPr/>
        <w:t>“复次，舍利弗，如我上说，众生界中亦三种法，皆真实如不异不差。何谓三法？一者、如来藏本际相应体及清净法，二者、如来藏本际不相应体及烦恼缠不清净法，三者、如来藏未来际平等恒及有法。舍利弗当知，如来藏本际相应体及清净法者，此法如实不虚妄不离不脱，智慧清净真如法界不思议法，无始本际来有此清净相应法体。舍利弗，我依此清净真如法界，为众生故说为不可思议法自性清净心。舍利弗当知，如来藏本际不相应体及烦恼缠不清净法者，此本际来离脱不相应烦恼所缠不清净法，唯有如来菩提智之所能断。舍利弗，我依此烦恼所缠不相应不思议法界，为众生故说为客尘烦恼所染自性清净心不可思议法。舍利弗当知，如来藏未来际平等恒及有法者，即是一切诸法根本，备一切法，具一切法，于世法中不离不脱，真实一切法，住持一切法，摄一切法。舍利弗，我依此不生不灭、常恒清凉、不变归依、不可思议、清净法界说名众生。所以者何？言众生者，即是不生不灭、常恒清凉、不变归依、不可思议、清净法界等异名。以是义故，我依彼法说名众生。舍利弗，此三种法皆真实如不异不差，于此真实如不异不差法 中，毕竟不起极恶不善二种邪见。何以故？以如实见故，所谓减见、增见。舍利弗，此二邪见， 诸佛如来毕竟远离，诸佛如来之所呵责。</w:t>
      </w:r>
    </w:p>
    <w:p>
      <w:pPr>
        <w:pStyle w:val="BodyText"/>
        <w:spacing w:line="362" w:lineRule="auto" w:before="3"/>
      </w:pPr>
      <w:r>
        <w:rPr/>
        <w:t>“舍利弗，若有比丘、比丘尼、优婆塞、优婆夷，若起一见，若起二见，诸佛如来非彼世 尊，如是等人非我弟子。舍利弗，此人以起二见因缘故，从冥入冥，从闇入闇，我说是等名一阐提。是故，舍利弗，汝今应学此法，化彼众生，令离二见住正道中。舍利弗，如是等法，汝亦应学，离彼二见住正道中。”</w:t>
      </w:r>
    </w:p>
    <w:p>
      <w:pPr>
        <w:pStyle w:val="BodyText"/>
        <w:spacing w:line="362" w:lineRule="auto" w:before="0"/>
      </w:pPr>
      <w:r>
        <w:rPr/>
        <w:t>佛说此经已，慧命舍利弗，比丘、比丘尼、优婆塞、优婆夷，菩萨摩诃萨，及诸天、龙、夜叉、乾闼婆、阿修罗、迦楼罗、紧那罗、摩睺罗伽、人非人等，一切大众皆大欢喜，信受奉行。</w:t>
      </w:r>
    </w:p>
    <w:p>
      <w:pPr>
        <w:pStyle w:val="BodyText"/>
        <w:spacing w:before="2"/>
        <w:ind w:left="0" w:right="0" w:firstLine="0"/>
        <w:rPr>
          <w:sz w:val="26"/>
        </w:rPr>
      </w:pPr>
    </w:p>
    <w:p>
      <w:pPr>
        <w:pStyle w:val="BodyText"/>
        <w:spacing w:line="324" w:lineRule="auto" w:before="66"/>
        <w:ind w:left="873" w:right="4137" w:firstLine="0"/>
      </w:pPr>
      <w:hyperlink r:id="rId5">
        <w:r>
          <w:rPr>
            <w:color w:val="878787"/>
          </w:rPr>
          <w:t>上一部：乾隆大藏经·大乘单译经·佛说造塔功德经一卷</w:t>
        </w:r>
      </w:hyperlink>
      <w:hyperlink r:id="rId6">
        <w:r>
          <w:rPr>
            <w:color w:val="878787"/>
          </w:rPr>
          <w:t>下一部：乾隆大藏经·大乘单译经·佛说坚固女经一卷</w:t>
        </w:r>
      </w:hyperlink>
    </w:p>
    <w:p>
      <w:pPr>
        <w:pStyle w:val="BodyText"/>
        <w:spacing w:before="0"/>
        <w:ind w:left="0" w:right="0" w:firstLine="0"/>
      </w:pPr>
    </w:p>
    <w:p>
      <w:pPr>
        <w:pStyle w:val="BodyText"/>
        <w:spacing w:before="3"/>
        <w:ind w:left="0" w:right="0" w:firstLine="0"/>
        <w:rPr>
          <w:sz w:val="21"/>
        </w:rPr>
      </w:pPr>
    </w:p>
    <w:p>
      <w:pPr>
        <w:pStyle w:val="BodyText"/>
        <w:spacing w:before="0"/>
        <w:ind w:left="3211" w:right="3208" w:firstLine="0"/>
        <w:jc w:val="center"/>
      </w:pPr>
      <w:r>
        <w:rPr>
          <w:color w:val="DDDDDD"/>
        </w:rPr>
        <w:t>乾隆大藏经·大乘单译经·佛说不增不减经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  <w:ind w:left="449" w:right="477" w:firstLine="48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"/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19.htm" TargetMode="External"/><Relationship Id="rId6" Type="http://schemas.openxmlformats.org/officeDocument/2006/relationships/hyperlink" Target="http://qldzj.com/htmljw/0521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2019-12-13T12:50:18Z</dcterms:created>
  <dcterms:modified xsi:type="dcterms:W3CDTF">2019-12-13T12:50:18Z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