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141"/>
        <w:gridCol w:w="3639"/>
      </w:tblGrid>
      <w:tr>
        <w:trPr>
          <w:trHeight w:val="748" w:hRule="atLeast"/>
        </w:trPr>
        <w:tc>
          <w:tcPr>
            <w:tcW w:w="7141" w:type="dxa"/>
            <w:tcBorders>
              <w:right w:val="nil"/>
            </w:tcBorders>
            <w:shd w:val="clear" w:color="auto" w:fill="FF9933"/>
          </w:tcPr>
          <w:p>
            <w:pPr>
              <w:pStyle w:val="TableParagraph"/>
              <w:tabs>
                <w:tab w:pos="4067" w:val="left" w:leader="none"/>
              </w:tabs>
              <w:spacing w:line="213" w:lineRule="auto" w:before="113"/>
              <w:ind w:left="327" w:right="418"/>
              <w:rPr>
                <w:sz w:val="24"/>
              </w:rPr>
            </w:pPr>
            <w:r>
              <w:rPr>
                <w:color w:val="DDDDDD"/>
                <w:sz w:val="24"/>
              </w:rPr>
              <w:t>宋元入藏诸大小乘经·第</w:t>
              <w:tab/>
            </w:r>
            <w:r>
              <w:rPr>
                <w:color w:val="EDFFFF"/>
                <w:sz w:val="24"/>
              </w:rPr>
              <w:t>胜军化世百喻伽他经一</w:t>
            </w:r>
            <w:r>
              <w:rPr>
                <w:color w:val="EDFFFF"/>
                <w:spacing w:val="-14"/>
                <w:sz w:val="24"/>
              </w:rPr>
              <w:t>卷</w:t>
            </w:r>
            <w:r>
              <w:rPr>
                <w:color w:val="DDDDDD"/>
                <w:spacing w:val="8"/>
                <w:sz w:val="24"/>
              </w:rPr>
              <w:t>0815</w:t>
            </w:r>
            <w:r>
              <w:rPr>
                <w:color w:val="DDDDDD"/>
                <w:sz w:val="24"/>
              </w:rPr>
              <w:t>部</w:t>
            </w:r>
          </w:p>
        </w:tc>
        <w:tc>
          <w:tcPr>
            <w:tcW w:w="3639" w:type="dxa"/>
            <w:tcBorders>
              <w:left w:val="nil"/>
            </w:tcBorders>
            <w:shd w:val="clear" w:color="auto" w:fill="FF9933"/>
          </w:tcPr>
          <w:p>
            <w:pPr>
              <w:pStyle w:val="TableParagraph"/>
              <w:spacing w:line="213" w:lineRule="auto" w:before="113"/>
              <w:ind w:left="1157" w:right="307" w:hanging="721"/>
              <w:rPr>
                <w:sz w:val="24"/>
              </w:rPr>
            </w:pPr>
            <w:r>
              <w:rPr>
                <w:color w:val="DDDDDD"/>
                <w:sz w:val="24"/>
              </w:rPr>
              <w:t>宋西天中印度惹烂驮啰国三藏沙门天息灾奉诏译</w:t>
            </w:r>
          </w:p>
        </w:tc>
      </w:tr>
      <w:tr>
        <w:trPr>
          <w:trHeight w:val="1149" w:hRule="atLeast"/>
        </w:trPr>
        <w:tc>
          <w:tcPr>
            <w:tcW w:w="7141" w:type="dxa"/>
            <w:tcBorders>
              <w:right w:val="nil"/>
            </w:tcBorders>
          </w:tcPr>
          <w:p>
            <w:pPr>
              <w:pStyle w:val="TableParagraph"/>
              <w:numPr>
                <w:ilvl w:val="0"/>
                <w:numId w:val="1"/>
              </w:numPr>
              <w:tabs>
                <w:tab w:pos="912" w:val="left" w:leader="none"/>
                <w:tab w:pos="3884"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r>
          </w:p>
          <w:p>
            <w:pPr>
              <w:pStyle w:val="TableParagraph"/>
              <w:numPr>
                <w:ilvl w:val="1"/>
                <w:numId w:val="1"/>
              </w:numPr>
              <w:tabs>
                <w:tab w:pos="4253" w:val="left" w:leader="none"/>
              </w:tabs>
              <w:spacing w:line="290" w:lineRule="exact" w:before="0" w:after="0"/>
              <w:ind w:left="4252" w:right="0" w:hanging="369"/>
              <w:jc w:val="left"/>
              <w:rPr>
                <w:sz w:val="24"/>
              </w:rPr>
            </w:pPr>
            <w:r>
              <w:rPr>
                <w:color w:val="993300"/>
                <w:sz w:val="24"/>
              </w:rPr>
              <w:t>译作者</w:t>
            </w:r>
          </w:p>
          <w:p>
            <w:pPr>
              <w:pStyle w:val="TableParagraph"/>
              <w:spacing w:before="77"/>
              <w:ind w:left="543"/>
              <w:rPr>
                <w:sz w:val="24"/>
              </w:rPr>
            </w:pPr>
            <w:r>
              <w:rPr>
                <w:color w:val="FF3300"/>
                <w:sz w:val="24"/>
              </w:rPr>
              <w:t>胜军化世百喻伽他经</w:t>
            </w:r>
          </w:p>
        </w:tc>
        <w:tc>
          <w:tcPr>
            <w:tcW w:w="3639" w:type="dxa"/>
            <w:tcBorders>
              <w:left w:val="nil"/>
            </w:tcBorders>
          </w:tcPr>
          <w:p>
            <w:pPr>
              <w:pStyle w:val="TableParagraph"/>
              <w:spacing w:line="213" w:lineRule="auto" w:before="113"/>
              <w:ind w:left="2066" w:right="359"/>
              <w:rPr>
                <w:sz w:val="24"/>
              </w:rPr>
            </w:pPr>
            <w:r>
              <w:rPr>
                <w:sz w:val="24"/>
              </w:rPr>
              <w:t>字体：</w:t>
            </w:r>
            <w:r>
              <w:rPr>
                <w:color w:val="FF3300"/>
                <w:sz w:val="24"/>
              </w:rPr>
              <w:t>大号中号 小号</w:t>
            </w:r>
          </w:p>
        </w:tc>
      </w:tr>
      <w:tr>
        <w:trPr>
          <w:trHeight w:val="712" w:hRule="atLeast"/>
        </w:trPr>
        <w:tc>
          <w:tcPr>
            <w:tcW w:w="10780" w:type="dxa"/>
            <w:gridSpan w:val="2"/>
            <w:tcBorders>
              <w:bottom w:val="nil"/>
            </w:tcBorders>
          </w:tcPr>
          <w:p>
            <w:pPr>
              <w:pStyle w:val="TableParagraph"/>
              <w:spacing w:before="5"/>
              <w:ind w:left="0"/>
              <w:rPr>
                <w:rFonts w:ascii="Times New Roman"/>
                <w:sz w:val="21"/>
              </w:rPr>
            </w:pPr>
          </w:p>
          <w:p>
            <w:pPr>
              <w:pStyle w:val="TableParagraph"/>
              <w:spacing w:before="0"/>
              <w:ind w:left="4289" w:right="4271"/>
              <w:jc w:val="center"/>
              <w:rPr>
                <w:sz w:val="24"/>
              </w:rPr>
            </w:pPr>
            <w:r>
              <w:rPr>
                <w:color w:val="FF3300"/>
                <w:sz w:val="24"/>
              </w:rPr>
              <w:t>胜军化世百喻伽他经</w:t>
            </w:r>
          </w:p>
        </w:tc>
      </w:tr>
      <w:tr>
        <w:trPr>
          <w:trHeight w:val="536" w:hRule="atLeast"/>
        </w:trPr>
        <w:tc>
          <w:tcPr>
            <w:tcW w:w="10780" w:type="dxa"/>
            <w:gridSpan w:val="2"/>
            <w:tcBorders>
              <w:top w:val="nil"/>
              <w:bottom w:val="nil"/>
            </w:tcBorders>
          </w:tcPr>
          <w:p>
            <w:pPr>
              <w:pStyle w:val="TableParagraph"/>
              <w:tabs>
                <w:tab w:pos="4332" w:val="left" w:leader="none"/>
              </w:tabs>
              <w:spacing w:before="142"/>
              <w:rPr>
                <w:sz w:val="24"/>
              </w:rPr>
            </w:pPr>
            <w:r>
              <w:rPr>
                <w:sz w:val="24"/>
              </w:rPr>
              <w:t>过去仙人</w:t>
            </w:r>
            <w:r>
              <w:rPr>
                <w:spacing w:val="8"/>
                <w:sz w:val="24"/>
              </w:rPr>
              <w:t>[</w:t>
            </w:r>
            <w:r>
              <w:rPr>
                <w:sz w:val="24"/>
              </w:rPr>
              <w:t>尾</w:t>
            </w:r>
            <w:r>
              <w:rPr>
                <w:spacing w:val="8"/>
                <w:sz w:val="24"/>
              </w:rPr>
              <w:t>*</w:t>
            </w:r>
            <w:r>
              <w:rPr>
                <w:sz w:val="24"/>
              </w:rPr>
              <w:t>耶</w:t>
            </w:r>
            <w:r>
              <w:rPr>
                <w:spacing w:val="8"/>
                <w:sz w:val="24"/>
              </w:rPr>
              <w:t>](</w:t>
            </w:r>
            <w:r>
              <w:rPr>
                <w:sz w:val="24"/>
              </w:rPr>
              <w:t>切身</w:t>
            </w:r>
            <w:r>
              <w:rPr>
                <w:spacing w:val="8"/>
                <w:sz w:val="24"/>
              </w:rPr>
              <w:t>)</w:t>
            </w:r>
            <w:r>
              <w:rPr>
                <w:sz w:val="24"/>
              </w:rPr>
              <w:t>娑等</w:t>
              <w:tab/>
              <w:t>典籍章句无不说</w:t>
            </w:r>
          </w:p>
        </w:tc>
      </w:tr>
      <w:tr>
        <w:trPr>
          <w:trHeight w:val="464" w:hRule="atLeast"/>
        </w:trPr>
        <w:tc>
          <w:tcPr>
            <w:tcW w:w="10780" w:type="dxa"/>
            <w:gridSpan w:val="2"/>
            <w:tcBorders>
              <w:top w:val="nil"/>
              <w:bottom w:val="nil"/>
            </w:tcBorders>
          </w:tcPr>
          <w:p>
            <w:pPr>
              <w:pStyle w:val="TableParagraph"/>
              <w:tabs>
                <w:tab w:pos="2970" w:val="left" w:leader="none"/>
              </w:tabs>
              <w:rPr>
                <w:sz w:val="24"/>
              </w:rPr>
            </w:pPr>
            <w:r>
              <w:rPr>
                <w:sz w:val="24"/>
              </w:rPr>
              <w:t>我今自咏悦愚怀</w:t>
              <w:tab/>
              <w:t>略诵伽他为百喻</w:t>
            </w:r>
          </w:p>
        </w:tc>
      </w:tr>
      <w:tr>
        <w:trPr>
          <w:trHeight w:val="464" w:hRule="atLeast"/>
        </w:trPr>
        <w:tc>
          <w:tcPr>
            <w:tcW w:w="10780" w:type="dxa"/>
            <w:gridSpan w:val="2"/>
            <w:tcBorders>
              <w:top w:val="nil"/>
              <w:bottom w:val="nil"/>
            </w:tcBorders>
          </w:tcPr>
          <w:p>
            <w:pPr>
              <w:pStyle w:val="TableParagraph"/>
              <w:tabs>
                <w:tab w:pos="2970" w:val="left" w:leader="none"/>
              </w:tabs>
              <w:rPr>
                <w:sz w:val="24"/>
              </w:rPr>
            </w:pPr>
            <w:r>
              <w:rPr>
                <w:sz w:val="24"/>
              </w:rPr>
              <w:t>行恩行义行贤德</w:t>
              <w:tab/>
              <w:t>无我无慢无怯弱</w:t>
            </w:r>
          </w:p>
        </w:tc>
      </w:tr>
      <w:tr>
        <w:trPr>
          <w:trHeight w:val="464" w:hRule="atLeast"/>
        </w:trPr>
        <w:tc>
          <w:tcPr>
            <w:tcW w:w="10780" w:type="dxa"/>
            <w:gridSpan w:val="2"/>
            <w:tcBorders>
              <w:top w:val="nil"/>
              <w:bottom w:val="nil"/>
            </w:tcBorders>
          </w:tcPr>
          <w:p>
            <w:pPr>
              <w:pStyle w:val="TableParagraph"/>
              <w:tabs>
                <w:tab w:pos="2970" w:val="left" w:leader="none"/>
              </w:tabs>
              <w:rPr>
                <w:sz w:val="24"/>
              </w:rPr>
            </w:pPr>
            <w:r>
              <w:rPr>
                <w:sz w:val="24"/>
              </w:rPr>
              <w:t>真实慈悲可重师</w:t>
              <w:tab/>
              <w:t>堪作上人出离行</w:t>
            </w:r>
          </w:p>
        </w:tc>
      </w:tr>
      <w:tr>
        <w:trPr>
          <w:trHeight w:val="464" w:hRule="atLeast"/>
        </w:trPr>
        <w:tc>
          <w:tcPr>
            <w:tcW w:w="10780" w:type="dxa"/>
            <w:gridSpan w:val="2"/>
            <w:tcBorders>
              <w:top w:val="nil"/>
              <w:bottom w:val="nil"/>
            </w:tcBorders>
          </w:tcPr>
          <w:p>
            <w:pPr>
              <w:pStyle w:val="TableParagraph"/>
              <w:tabs>
                <w:tab w:pos="2970" w:val="left" w:leader="none"/>
              </w:tabs>
              <w:rPr>
                <w:sz w:val="24"/>
              </w:rPr>
            </w:pPr>
            <w:r>
              <w:rPr>
                <w:sz w:val="24"/>
              </w:rPr>
              <w:t>虽然贫下存刚志</w:t>
              <w:tab/>
              <w:t>设身富贵亦柔和</w:t>
            </w:r>
          </w:p>
        </w:tc>
      </w:tr>
      <w:tr>
        <w:trPr>
          <w:trHeight w:val="464" w:hRule="atLeast"/>
        </w:trPr>
        <w:tc>
          <w:tcPr>
            <w:tcW w:w="10780" w:type="dxa"/>
            <w:gridSpan w:val="2"/>
            <w:tcBorders>
              <w:top w:val="nil"/>
              <w:bottom w:val="nil"/>
            </w:tcBorders>
          </w:tcPr>
          <w:p>
            <w:pPr>
              <w:pStyle w:val="TableParagraph"/>
              <w:tabs>
                <w:tab w:pos="2970" w:val="left" w:leader="none"/>
              </w:tabs>
              <w:rPr>
                <w:sz w:val="24"/>
              </w:rPr>
            </w:pPr>
            <w:r>
              <w:rPr>
                <w:sz w:val="24"/>
              </w:rPr>
              <w:t>若遇强敌而勇力</w:t>
              <w:tab/>
              <w:t>此即名为大人相</w:t>
            </w:r>
          </w:p>
        </w:tc>
      </w:tr>
      <w:tr>
        <w:trPr>
          <w:trHeight w:val="464" w:hRule="atLeast"/>
        </w:trPr>
        <w:tc>
          <w:tcPr>
            <w:tcW w:w="10780" w:type="dxa"/>
            <w:gridSpan w:val="2"/>
            <w:tcBorders>
              <w:top w:val="nil"/>
              <w:bottom w:val="nil"/>
            </w:tcBorders>
          </w:tcPr>
          <w:p>
            <w:pPr>
              <w:pStyle w:val="TableParagraph"/>
              <w:tabs>
                <w:tab w:pos="2970" w:val="left" w:leader="none"/>
              </w:tabs>
              <w:rPr>
                <w:sz w:val="24"/>
              </w:rPr>
            </w:pPr>
            <w:r>
              <w:rPr>
                <w:sz w:val="24"/>
              </w:rPr>
              <w:t>少年行善人希有</w:t>
              <w:tab/>
              <w:t>人来求者欢喜与</w:t>
            </w:r>
          </w:p>
        </w:tc>
      </w:tr>
      <w:tr>
        <w:trPr>
          <w:trHeight w:val="464" w:hRule="atLeast"/>
        </w:trPr>
        <w:tc>
          <w:tcPr>
            <w:tcW w:w="10780" w:type="dxa"/>
            <w:gridSpan w:val="2"/>
            <w:tcBorders>
              <w:top w:val="nil"/>
              <w:bottom w:val="nil"/>
            </w:tcBorders>
          </w:tcPr>
          <w:p>
            <w:pPr>
              <w:pStyle w:val="TableParagraph"/>
              <w:tabs>
                <w:tab w:pos="2970" w:val="left" w:leader="none"/>
              </w:tabs>
              <w:rPr>
                <w:sz w:val="24"/>
              </w:rPr>
            </w:pPr>
            <w:r>
              <w:rPr>
                <w:sz w:val="24"/>
              </w:rPr>
              <w:t>若人称赞我羞闻</w:t>
              <w:tab/>
              <w:t>彼等之人亦难得</w:t>
            </w:r>
          </w:p>
        </w:tc>
      </w:tr>
      <w:tr>
        <w:trPr>
          <w:trHeight w:val="464" w:hRule="atLeast"/>
        </w:trPr>
        <w:tc>
          <w:tcPr>
            <w:tcW w:w="10780" w:type="dxa"/>
            <w:gridSpan w:val="2"/>
            <w:tcBorders>
              <w:top w:val="nil"/>
              <w:bottom w:val="nil"/>
            </w:tcBorders>
          </w:tcPr>
          <w:p>
            <w:pPr>
              <w:pStyle w:val="TableParagraph"/>
              <w:tabs>
                <w:tab w:pos="2970" w:val="left" w:leader="none"/>
              </w:tabs>
              <w:rPr>
                <w:sz w:val="24"/>
              </w:rPr>
            </w:pPr>
            <w:r>
              <w:rPr>
                <w:sz w:val="24"/>
              </w:rPr>
              <w:t>欲求美称先求法</w:t>
              <w:tab/>
              <w:t>法上精心德自生</w:t>
            </w:r>
          </w:p>
        </w:tc>
      </w:tr>
      <w:tr>
        <w:trPr>
          <w:trHeight w:val="464" w:hRule="atLeast"/>
        </w:trPr>
        <w:tc>
          <w:tcPr>
            <w:tcW w:w="10780" w:type="dxa"/>
            <w:gridSpan w:val="2"/>
            <w:tcBorders>
              <w:top w:val="nil"/>
              <w:bottom w:val="nil"/>
            </w:tcBorders>
          </w:tcPr>
          <w:p>
            <w:pPr>
              <w:pStyle w:val="TableParagraph"/>
              <w:tabs>
                <w:tab w:pos="2970" w:val="left" w:leader="none"/>
              </w:tabs>
              <w:rPr>
                <w:sz w:val="24"/>
              </w:rPr>
            </w:pPr>
            <w:r>
              <w:rPr>
                <w:sz w:val="24"/>
              </w:rPr>
              <w:t>一切戒行坚持密</w:t>
              <w:tab/>
              <w:t>彼人世间甚希有</w:t>
            </w:r>
          </w:p>
        </w:tc>
      </w:tr>
      <w:tr>
        <w:trPr>
          <w:trHeight w:val="464" w:hRule="atLeast"/>
        </w:trPr>
        <w:tc>
          <w:tcPr>
            <w:tcW w:w="10780" w:type="dxa"/>
            <w:gridSpan w:val="2"/>
            <w:tcBorders>
              <w:top w:val="nil"/>
              <w:bottom w:val="nil"/>
            </w:tcBorders>
          </w:tcPr>
          <w:p>
            <w:pPr>
              <w:pStyle w:val="TableParagraph"/>
              <w:tabs>
                <w:tab w:pos="2970" w:val="left" w:leader="none"/>
              </w:tabs>
              <w:rPr>
                <w:sz w:val="24"/>
              </w:rPr>
            </w:pPr>
            <w:r>
              <w:rPr>
                <w:sz w:val="24"/>
              </w:rPr>
              <w:t>天然性善言亦善</w:t>
              <w:tab/>
              <w:t>善人恶人各尽知</w:t>
            </w:r>
          </w:p>
        </w:tc>
      </w:tr>
      <w:tr>
        <w:trPr>
          <w:trHeight w:val="464" w:hRule="atLeast"/>
        </w:trPr>
        <w:tc>
          <w:tcPr>
            <w:tcW w:w="10780" w:type="dxa"/>
            <w:gridSpan w:val="2"/>
            <w:tcBorders>
              <w:top w:val="nil"/>
              <w:bottom w:val="nil"/>
            </w:tcBorders>
          </w:tcPr>
          <w:p>
            <w:pPr>
              <w:pStyle w:val="TableParagraph"/>
              <w:tabs>
                <w:tab w:pos="2970" w:val="left" w:leader="none"/>
              </w:tabs>
              <w:rPr>
                <w:sz w:val="24"/>
              </w:rPr>
            </w:pPr>
            <w:r>
              <w:rPr>
                <w:sz w:val="24"/>
              </w:rPr>
              <w:t>他或有过与藏盖</w:t>
              <w:tab/>
              <w:t>此等智人世难得</w:t>
            </w:r>
          </w:p>
        </w:tc>
      </w:tr>
      <w:tr>
        <w:trPr>
          <w:trHeight w:val="464" w:hRule="atLeast"/>
        </w:trPr>
        <w:tc>
          <w:tcPr>
            <w:tcW w:w="10780" w:type="dxa"/>
            <w:gridSpan w:val="2"/>
            <w:tcBorders>
              <w:top w:val="nil"/>
              <w:bottom w:val="nil"/>
            </w:tcBorders>
          </w:tcPr>
          <w:p>
            <w:pPr>
              <w:pStyle w:val="TableParagraph"/>
              <w:tabs>
                <w:tab w:pos="2970" w:val="left" w:leader="none"/>
              </w:tabs>
              <w:rPr>
                <w:sz w:val="24"/>
              </w:rPr>
            </w:pPr>
            <w:r>
              <w:rPr>
                <w:sz w:val="24"/>
              </w:rPr>
              <w:t>火性暖兮本自热</w:t>
              <w:tab/>
              <w:t>月性清凉亦复然</w:t>
            </w:r>
          </w:p>
        </w:tc>
      </w:tr>
      <w:tr>
        <w:trPr>
          <w:trHeight w:val="464" w:hRule="atLeast"/>
        </w:trPr>
        <w:tc>
          <w:tcPr>
            <w:tcW w:w="10780" w:type="dxa"/>
            <w:gridSpan w:val="2"/>
            <w:tcBorders>
              <w:top w:val="nil"/>
              <w:bottom w:val="nil"/>
            </w:tcBorders>
          </w:tcPr>
          <w:p>
            <w:pPr>
              <w:pStyle w:val="TableParagraph"/>
              <w:tabs>
                <w:tab w:pos="2970" w:val="left" w:leader="none"/>
              </w:tabs>
              <w:rPr>
                <w:sz w:val="24"/>
              </w:rPr>
            </w:pPr>
            <w:r>
              <w:rPr>
                <w:sz w:val="24"/>
              </w:rPr>
              <w:t>刹帝利族名称上</w:t>
              <w:tab/>
              <w:t>彼等下族何得怪</w:t>
            </w:r>
          </w:p>
        </w:tc>
      </w:tr>
      <w:tr>
        <w:trPr>
          <w:trHeight w:val="464" w:hRule="atLeast"/>
        </w:trPr>
        <w:tc>
          <w:tcPr>
            <w:tcW w:w="10780" w:type="dxa"/>
            <w:gridSpan w:val="2"/>
            <w:tcBorders>
              <w:top w:val="nil"/>
              <w:bottom w:val="nil"/>
            </w:tcBorders>
          </w:tcPr>
          <w:p>
            <w:pPr>
              <w:pStyle w:val="TableParagraph"/>
              <w:tabs>
                <w:tab w:pos="2970" w:val="left" w:leader="none"/>
              </w:tabs>
              <w:rPr>
                <w:sz w:val="24"/>
              </w:rPr>
            </w:pPr>
            <w:r>
              <w:rPr>
                <w:sz w:val="24"/>
              </w:rPr>
              <w:t>亲眷难危须救济</w:t>
              <w:tab/>
              <w:t>他人有难亦复然</w:t>
            </w:r>
          </w:p>
        </w:tc>
      </w:tr>
      <w:tr>
        <w:trPr>
          <w:trHeight w:val="464" w:hRule="atLeast"/>
        </w:trPr>
        <w:tc>
          <w:tcPr>
            <w:tcW w:w="10780" w:type="dxa"/>
            <w:gridSpan w:val="2"/>
            <w:tcBorders>
              <w:top w:val="nil"/>
              <w:bottom w:val="nil"/>
            </w:tcBorders>
          </w:tcPr>
          <w:p>
            <w:pPr>
              <w:pStyle w:val="TableParagraph"/>
              <w:tabs>
                <w:tab w:pos="2970" w:val="left" w:leader="none"/>
              </w:tabs>
              <w:rPr>
                <w:sz w:val="24"/>
              </w:rPr>
            </w:pPr>
            <w:r>
              <w:rPr>
                <w:sz w:val="24"/>
              </w:rPr>
              <w:t>竭力为人情不二</w:t>
              <w:tab/>
              <w:t>此中活命名正命</w:t>
            </w:r>
          </w:p>
        </w:tc>
      </w:tr>
      <w:tr>
        <w:trPr>
          <w:trHeight w:val="464" w:hRule="atLeast"/>
        </w:trPr>
        <w:tc>
          <w:tcPr>
            <w:tcW w:w="10780" w:type="dxa"/>
            <w:gridSpan w:val="2"/>
            <w:tcBorders>
              <w:top w:val="nil"/>
              <w:bottom w:val="nil"/>
            </w:tcBorders>
          </w:tcPr>
          <w:p>
            <w:pPr>
              <w:pStyle w:val="TableParagraph"/>
              <w:tabs>
                <w:tab w:pos="2970" w:val="left" w:leader="none"/>
              </w:tabs>
              <w:rPr>
                <w:sz w:val="24"/>
              </w:rPr>
            </w:pPr>
            <w:r>
              <w:rPr>
                <w:sz w:val="24"/>
              </w:rPr>
              <w:t>布施忍辱及明力</w:t>
              <w:tab/>
              <w:t>调伏诸根语言善</w:t>
            </w:r>
          </w:p>
        </w:tc>
      </w:tr>
      <w:tr>
        <w:trPr>
          <w:trHeight w:val="464" w:hRule="atLeast"/>
        </w:trPr>
        <w:tc>
          <w:tcPr>
            <w:tcW w:w="10780" w:type="dxa"/>
            <w:gridSpan w:val="2"/>
            <w:tcBorders>
              <w:top w:val="nil"/>
              <w:bottom w:val="nil"/>
            </w:tcBorders>
          </w:tcPr>
          <w:p>
            <w:pPr>
              <w:pStyle w:val="TableParagraph"/>
              <w:tabs>
                <w:tab w:pos="2970" w:val="left" w:leader="none"/>
              </w:tabs>
              <w:rPr>
                <w:sz w:val="24"/>
              </w:rPr>
            </w:pPr>
            <w:r>
              <w:rPr>
                <w:sz w:val="24"/>
              </w:rPr>
              <w:t>此为圣者真庄严</w:t>
              <w:tab/>
              <w:t>金宝庄严如担重</w:t>
            </w:r>
          </w:p>
        </w:tc>
      </w:tr>
      <w:tr>
        <w:trPr>
          <w:trHeight w:val="464" w:hRule="atLeast"/>
        </w:trPr>
        <w:tc>
          <w:tcPr>
            <w:tcW w:w="10780" w:type="dxa"/>
            <w:gridSpan w:val="2"/>
            <w:tcBorders>
              <w:top w:val="nil"/>
              <w:bottom w:val="nil"/>
            </w:tcBorders>
          </w:tcPr>
          <w:p>
            <w:pPr>
              <w:pStyle w:val="TableParagraph"/>
              <w:tabs>
                <w:tab w:pos="2970" w:val="left" w:leader="none"/>
              </w:tabs>
              <w:rPr>
                <w:sz w:val="24"/>
              </w:rPr>
            </w:pPr>
            <w:r>
              <w:rPr>
                <w:sz w:val="24"/>
              </w:rPr>
              <w:t>世间未曾有一物</w:t>
              <w:tab/>
              <w:t>不被无常破坏空</w:t>
            </w:r>
          </w:p>
        </w:tc>
      </w:tr>
      <w:tr>
        <w:trPr>
          <w:trHeight w:val="464" w:hRule="atLeast"/>
        </w:trPr>
        <w:tc>
          <w:tcPr>
            <w:tcW w:w="10780" w:type="dxa"/>
            <w:gridSpan w:val="2"/>
            <w:tcBorders>
              <w:top w:val="nil"/>
              <w:bottom w:val="nil"/>
            </w:tcBorders>
          </w:tcPr>
          <w:p>
            <w:pPr>
              <w:pStyle w:val="TableParagraph"/>
              <w:tabs>
                <w:tab w:pos="2970" w:val="left" w:leader="none"/>
              </w:tabs>
              <w:rPr>
                <w:sz w:val="24"/>
              </w:rPr>
            </w:pPr>
            <w:r>
              <w:rPr>
                <w:sz w:val="24"/>
              </w:rPr>
              <w:t>唯有无为寂静德</w:t>
              <w:tab/>
              <w:t>经劫凝然得常住</w:t>
            </w:r>
          </w:p>
        </w:tc>
      </w:tr>
      <w:tr>
        <w:trPr>
          <w:trHeight w:val="464" w:hRule="atLeast"/>
        </w:trPr>
        <w:tc>
          <w:tcPr>
            <w:tcW w:w="10780" w:type="dxa"/>
            <w:gridSpan w:val="2"/>
            <w:tcBorders>
              <w:top w:val="nil"/>
              <w:bottom w:val="nil"/>
            </w:tcBorders>
          </w:tcPr>
          <w:p>
            <w:pPr>
              <w:pStyle w:val="TableParagraph"/>
              <w:tabs>
                <w:tab w:pos="2970" w:val="left" w:leader="none"/>
              </w:tabs>
              <w:rPr>
                <w:sz w:val="24"/>
              </w:rPr>
            </w:pPr>
            <w:r>
              <w:rPr>
                <w:sz w:val="24"/>
              </w:rPr>
              <w:t>善哉形色身端正</w:t>
              <w:tab/>
              <w:t>而具崇修德行光</w:t>
            </w:r>
          </w:p>
        </w:tc>
      </w:tr>
      <w:tr>
        <w:trPr>
          <w:trHeight w:val="464" w:hRule="atLeast"/>
        </w:trPr>
        <w:tc>
          <w:tcPr>
            <w:tcW w:w="10780" w:type="dxa"/>
            <w:gridSpan w:val="2"/>
            <w:tcBorders>
              <w:top w:val="nil"/>
              <w:bottom w:val="nil"/>
            </w:tcBorders>
          </w:tcPr>
          <w:p>
            <w:pPr>
              <w:pStyle w:val="TableParagraph"/>
              <w:tabs>
                <w:tab w:pos="2970" w:val="left" w:leader="none"/>
              </w:tabs>
              <w:rPr>
                <w:sz w:val="24"/>
              </w:rPr>
            </w:pPr>
            <w:r>
              <w:rPr>
                <w:sz w:val="24"/>
              </w:rPr>
              <w:t>譬如明月在当空</w:t>
              <w:tab/>
              <w:t>清净光明照楼阁</w:t>
            </w:r>
          </w:p>
        </w:tc>
      </w:tr>
      <w:tr>
        <w:trPr>
          <w:trHeight w:val="464" w:hRule="atLeast"/>
        </w:trPr>
        <w:tc>
          <w:tcPr>
            <w:tcW w:w="10780" w:type="dxa"/>
            <w:gridSpan w:val="2"/>
            <w:tcBorders>
              <w:top w:val="nil"/>
              <w:bottom w:val="nil"/>
            </w:tcBorders>
          </w:tcPr>
          <w:p>
            <w:pPr>
              <w:pStyle w:val="TableParagraph"/>
              <w:tabs>
                <w:tab w:pos="2970" w:val="left" w:leader="none"/>
              </w:tabs>
              <w:rPr>
                <w:sz w:val="24"/>
              </w:rPr>
            </w:pPr>
            <w:r>
              <w:rPr>
                <w:sz w:val="24"/>
              </w:rPr>
              <w:t>富贵行檀一切人</w:t>
              <w:tab/>
              <w:t>识心成就无边法</w:t>
            </w:r>
          </w:p>
        </w:tc>
      </w:tr>
      <w:tr>
        <w:trPr>
          <w:trHeight w:val="464" w:hRule="atLeast"/>
        </w:trPr>
        <w:tc>
          <w:tcPr>
            <w:tcW w:w="10780" w:type="dxa"/>
            <w:gridSpan w:val="2"/>
            <w:tcBorders>
              <w:top w:val="nil"/>
              <w:bottom w:val="nil"/>
            </w:tcBorders>
          </w:tcPr>
          <w:p>
            <w:pPr>
              <w:pStyle w:val="TableParagraph"/>
              <w:tabs>
                <w:tab w:pos="2970" w:val="left" w:leader="none"/>
              </w:tabs>
              <w:rPr>
                <w:sz w:val="24"/>
              </w:rPr>
            </w:pPr>
            <w:r>
              <w:rPr>
                <w:sz w:val="24"/>
              </w:rPr>
              <w:t>勇力救护劣弱者</w:t>
              <w:tab/>
              <w:t>善哉此德真良善</w:t>
            </w:r>
          </w:p>
        </w:tc>
      </w:tr>
      <w:tr>
        <w:trPr>
          <w:trHeight w:val="686" w:hRule="atLeast"/>
        </w:trPr>
        <w:tc>
          <w:tcPr>
            <w:tcW w:w="10780" w:type="dxa"/>
            <w:gridSpan w:val="2"/>
            <w:tcBorders>
              <w:top w:val="nil"/>
              <w:bottom w:val="nil"/>
            </w:tcBorders>
          </w:tcPr>
          <w:p>
            <w:pPr>
              <w:pStyle w:val="TableParagraph"/>
              <w:tabs>
                <w:tab w:pos="2970" w:val="left" w:leader="none"/>
              </w:tabs>
              <w:rPr>
                <w:sz w:val="24"/>
              </w:rPr>
            </w:pPr>
            <w:r>
              <w:rPr>
                <w:sz w:val="24"/>
              </w:rPr>
              <w:t>德者重德愍无德</w:t>
              <w:tab/>
              <w:t>愚者轻德而舍去</w:t>
            </w:r>
          </w:p>
        </w:tc>
      </w:tr>
    </w:tbl>
    <w:p>
      <w:pPr>
        <w:spacing w:after="0"/>
        <w:rPr>
          <w:sz w:val="24"/>
        </w:rPr>
        <w:sectPr>
          <w:type w:val="continuous"/>
          <w:pgSz w:w="12240" w:h="15840"/>
          <w:pgMar w:top="700" w:bottom="280" w:left="580" w:right="640"/>
        </w:sectPr>
      </w:pPr>
    </w:p>
    <w:p>
      <w:pPr>
        <w:pStyle w:val="BodyText"/>
        <w:spacing w:line="362" w:lineRule="auto" w:before="80"/>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智如红日放炎光   愚似星光而掩耀贤人能护身诸过   一向修崇德行高少若纵心犯一过   积修多德亦皆失恶人远离于戒德   常欲亲近不善人如舍清凉功德池   而入稠浊不净水涂油身上要除垢   除垢复须洗去油譬如作事要成功   若得功成舍所作恶人恒恶喻黑蛇   恶人迷逸如醉象善人怖畏心伤痛   恶人颠倒情忻悦大火亘天难便灭   深崖无底莫能知审慧善观危恶事   深行信善无疑谤落崖入火大危崄   或有身存复起行若人堕入恶趣中   恶趣深泉不可出大水洪波不可漂   大火炽焰不可烧强恶群贼不可夺   是彼世间最上财下劣之人恃有财   中品之人无所恃中人见财略悦心   劣人恃财世最上一切种族形色德   同行亲眷与朋友一一不知何所来   唯务贪愚好财利富者妄言人为实   贫人实语却为非谄诳顺恃无真行   贤善之人闻愧耻有财豪贵而无德   喻如有德人称赞无财贫下德行全   愚者无知却谤毁勇猛德行有如无   是彼善人真觉观离财安道处清贫   亲眷轻贫实作妄屠儿富贵赞真实   上人无财为下劣亲眷朋友顺世情   只奉屠酤无善恶众知恶趣沉沦崄   受罪中间苦百般乞者往来希济给   全无辍惠固违情乞人不遂逆其情   忿意含嗔叹所恨此人心硬语言悭 舍利不如而舍命</w:t>
      </w:r>
    </w:p>
    <w:p>
      <w:pPr>
        <w:spacing w:after="0" w:line="362" w:lineRule="auto"/>
        <w:sectPr>
          <w:pgSz w:w="12240" w:h="15840"/>
          <w:pgMar w:top="580" w:bottom="280" w:left="580" w:right="640"/>
        </w:sectPr>
      </w:pPr>
    </w:p>
    <w:p>
      <w:pPr>
        <w:pStyle w:val="BodyText"/>
        <w:spacing w:line="362" w:lineRule="auto" w:before="81"/>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此人悭鄙痴迷重   拯救行檀总不知藏贮财帛终散坏   若行惠施永坚牢一人如是护多财   愚迷转厚无思虑受苦宁知虚妄悭   多人护物苦平等不使不用不与人   殊无知此善好事金银积聚满屋中   坑盛不净有何别贫穷行施真檀度   说彼名为最上人富贵微舍少财帛   如河涓滴谁不解若人依法行不乏   好施如同好女色若施余财行间续   感果亏盈亦如是清净心田事法王   少年戒德喻花香慈心柔软如闺女   适悦庄严大行芳礼参圣境行檀施   精进多闻受苦辛轨则若亏无戒行   前修多善并捐功今时名称人知重   来世生天众所钦福寿远延恒快乐   皆从持戒得成功常闻极苦三涂狱   恒守威仪戒德圆寿尽浮生舍命时   焰魔恶趣我无怖城隍聚落与林间   或有愚迷或智慧假使知法不知法   若求善逝须持戒坚持禁戒令清净   恒须亲近善知识如法熏修善业圆   一切功德皆集聚持戒法利获安乐   若意愚迷有毁伤德命刹那即便灭   智者何缘而饮酒彼或饮酒彰愚劣   究竟为非无善名忽然倒地喻无常   染污盈身成不净虽然亲眷同欢饮   醉了相违便害命如是过失刹那间   说此酒毒胜毒药得罪多因淫欲行   直如舍命尚牵心一切欲情无善益   何用痴迷募女人若乐自妻求适悦 由常贪爱可合宜</w:t>
      </w:r>
    </w:p>
    <w:p>
      <w:pPr>
        <w:spacing w:after="0" w:line="362" w:lineRule="auto"/>
        <w:sectPr>
          <w:pgSz w:w="12240" w:h="15840"/>
          <w:pgMar w:top="580" w:bottom="280" w:left="580" w:right="640"/>
        </w:sectPr>
      </w:pPr>
    </w:p>
    <w:p>
      <w:pPr>
        <w:pStyle w:val="BodyText"/>
        <w:spacing w:line="362" w:lineRule="auto" w:before="81"/>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于他妻妾妄追求   当感孤单心怖畏血肉筋髓皮肤盖   内外都来不净身自身妻子犹非分   他人妇女岂合贪若人洁志无淫欲   知此和合如幻梦是故远离于女人   而得心安离迷妄女人实可为适悦   富贵娇奢亦复然亲眷共同生爱恋   命当不久即无常愚人一向增贪爱   智者思惟总是虚如向爱尘而乐住   何时出离得菩提修行勿惮于勤苦   彼后还招安乐身应是善言真利益   服行可喻妙良药一切事行多明了   过失危亡尽可知若是合行彼可行   善事云何有盖覆若人修作前程事   先除邪乱正思惟决定后时无过咎   自然安隐苦不生若修善业令增长   一心寂静离浮嚣如有冤家烦恼病   自然除舍绝愚痴恶口两舌心下劣   愚人纵意任情行岂知孔雀色严德   可喻狼狗乌鹊噪呵责愚痴无正解   赞扬精进戒施门我说有人行此行   集福安身而最上自在法音同歌乐   无心忻乐更何凭汝等有情若弃背   为是傍生为是人为利非利都不悟   是实无实俱不知如是暝然无了别   虽具人形同畜生不分贤善与愚痴   岂辩野干异师子并无胜劣一般看   智者暂时勿共住不言自圣不愚痴   不作两舌不我慢难知理上有所知   说是婆罗门庄严一心细意修真行   过失恒时不受行我慢恶人兴斗诤 如是色德我非有</w:t>
      </w:r>
    </w:p>
    <w:p>
      <w:pPr>
        <w:spacing w:after="0" w:line="362" w:lineRule="auto"/>
        <w:sectPr>
          <w:pgSz w:w="12240" w:h="15840"/>
          <w:pgMar w:top="580" w:bottom="280" w:left="580" w:right="640"/>
        </w:sectPr>
      </w:pPr>
    </w:p>
    <w:p>
      <w:pPr>
        <w:pStyle w:val="BodyText"/>
        <w:spacing w:line="362" w:lineRule="auto" w:before="82"/>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愚痴心内怀颠倒   慈忍全无凶猛多以此豪强诸过失   执为自德胜他人出家胜道无心重   善友全然不敬亲师教未曾申供养   唯亲斗诤大愚痴天边圆月终须缺   山下花芳不久凋人世无常何异此   须诤人我拟何为女人本性终无实   障碍人修善业因阿末罗果有其核   此是世间三种过尊重法师参圣迹   心行知足怀悲智如是五种世间事   若言难作亦易作若人知法恒行善   复能寻访善朋友喻如砂内拣真金   一切有情皆知重愚劣同行不自由   自然无德无知重设复出家必暴恶   纵然活命无善名何以不信于朋友   何以不知于天人何以不行于方便   何以自作于难学悭人何处解布施   流砂何处而有水不净何处有馨香   恶人何处有恩义憎爱之人何有德   冤家何处有善人快乐何人解知足   寿命何人得久长淫女嚣浮无厚信   痴人愚钝无分别富贵暂荣谁得久   业因决定难破坏婆罗门得食欢喜   孔雀闻雷声欢喜善人救护他欢喜   愚迷破坏时欢喜愚迷爱乐行斗诤   如贫得宝心欢喜贤人闻彼善言词   如蜂闻彼花香气有德之人德是亲   有过之人过是冤贱使之人贱是苦   知足之人足是乐何惮巡门持钵化   岂辞力役在他方终不于身着我见   恒调心行善柔和底心无爱无人我 似鹿无家住野林</w:t>
      </w:r>
    </w:p>
    <w:p>
      <w:pPr>
        <w:spacing w:after="0" w:line="362" w:lineRule="auto"/>
        <w:sectPr>
          <w:pgSz w:w="12240" w:h="15840"/>
          <w:pgMar w:top="580" w:bottom="280" w:left="580" w:right="640"/>
        </w:sectPr>
      </w:pPr>
    </w:p>
    <w:p>
      <w:pPr>
        <w:pStyle w:val="BodyText"/>
        <w:spacing w:line="362" w:lineRule="auto" w:before="83"/>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住是富豪及尊贵   应无少事向他求弃舍妄缘诸快乐   都无系碍自由闲活命性同于鹅鸭   长于清净水中行王城聚落人居止   八德多无一二存悲羞清净机嫌耻   知法无我快乐力连山溪涧岩峦窟   食果皮衣伏五根寂静野林堪适悦   何须聚落要求人居山不见他门户   自在无拘快乐行住彼心中所得利   降伏根识命长生我今教化汝等已   合掌调柔心意听一切法藏真安乐   彼须忻乐一心求汝知善报一人身   若要刹那不可得得后愚痴不作福   依前自赚自沉沦水滴地上非久住   可喻人生命不坚三种无碍谁能作   若是智者方能行如是彼若随其力   作意三种少分知喻如野鸽观自身   孔雀庄严非胜我无常生死谁人爱   智慧何曾观五根此身虽住终无久   说彼虚生在世间如是焰魔人尽见   众生受苦几人逃老死无侵安乐处   云何汝等不能行无常情物应皆定   唯务贪生并不知前路无凭光影速   缘何兀兀不思惟父母妻子朋友等   和合虚幻暂时间正法亲眷此堪依   能去无常生死苦多求生得烦恼实   护身生得怖畏实破坏生得忧愁实   智者若求有何利彼若不修真如行   轮回生死几时休智者恒观此世间   都成幻化愚痴力戏言伎唱皆无实   贪欲追求喻疥疮损命不坚如幻梦 何如佛法用身心</w:t>
      </w:r>
    </w:p>
    <w:p>
      <w:pPr>
        <w:spacing w:after="0" w:line="362" w:lineRule="auto"/>
        <w:sectPr>
          <w:pgSz w:w="12240" w:h="15840"/>
          <w:pgMar w:top="580" w:bottom="280" w:left="580" w:right="640"/>
        </w:sectPr>
      </w:pPr>
    </w:p>
    <w:p>
      <w:pPr>
        <w:pStyle w:val="BodyText"/>
        <w:spacing w:line="362" w:lineRule="auto" w:before="83"/>
      </w:pPr>
      <w:r>
        <w:rPr/>
        <w:pict>
          <v:group style="position:absolute;margin-left:34.6063pt;margin-top:29.000004pt;width:539.85pt;height:485.55pt;mso-position-horizontal-relative:page;mso-position-vertical-relative:page;z-index:-251867136" coordorigin="692,580" coordsize="10797,9711">
            <v:line style="position:absolute" from="11480,580" to="11480,9826" stroked="true" strokeweight=".80090pt" strokecolor="#000000">
              <v:stroke dashstyle="solid"/>
            </v:line>
            <v:line style="position:absolute" from="700,580" to="700,9826" stroked="true" strokeweight=".80090pt" strokecolor="#000000">
              <v:stroke dashstyle="solid"/>
            </v:line>
            <v:rect style="position:absolute;left:692;top:9826;width:10797;height:465" filled="true" fillcolor="#ff9933" stroked="false">
              <v:fill type="solid"/>
            </v:rect>
            <v:rect style="position:absolute;left:700;top:9834;width:10781;height:449" filled="false" stroked="true" strokeweight=".80090pt" strokecolor="#000000">
              <v:stroke dashstyle="solid"/>
            </v:rect>
            <v:shape style="position:absolute;left:1252;top:8640;width:65;height:481" coordorigin="1253,8641" coordsize="65,481" path="m1317,9089l1315,9075,1309,9065,1299,9059,1285,9057,1271,9059,1261,9065,1255,9075,1253,9089,1255,9103,1261,9113,1271,9119,1285,9121,1299,9119,1309,9113,1315,9103,1317,9089m1317,8673l1315,8659,1309,8649,1299,8643,1285,8641,1271,8643,1261,8649,1255,8659,1253,8673,1255,8687,1261,8697,1271,8703,1285,8705,1299,8703,1309,8697,1315,8687,1317,8673e" filled="true" fillcolor="#000000" stroked="false">
              <v:path arrowok="t"/>
              <v:fill type="solid"/>
            </v:shape>
            <w10:wrap type="none"/>
          </v:group>
        </w:pict>
      </w:r>
      <w:r>
        <w:rPr/>
        <w:t>但是为非所作罪   并皆平等坏其身世间何彼心愚暗   不解思惟罪恶生所怀善恶心中事   护世天人并总知心若不能思惟此   何时意地消诸罪随缘坐住受用具   稍可身依得暂时此假助缘行善利   其余资具人烦恼虽睹庄严宫殿等   唯便粗恶床卧具知足自然心喜乐   如观丑女胜天女须知世上有为财   水火盗贼俱可夺如是欲求他世福   莫求此等不坚财论义工商农种士   不依法则勿须行应知此事合如然   离福自然不成就若能作善作不善   应知非是别余人并是自身业所造   由是众生一切得如是一切所作业   若能后有不复生生老病苦及无常 续续未委从何来</w:t>
      </w:r>
    </w:p>
    <w:p>
      <w:pPr>
        <w:pStyle w:val="BodyText"/>
        <w:spacing w:before="5"/>
        <w:ind w:left="0" w:right="0"/>
        <w:jc w:val="left"/>
        <w:rPr>
          <w:sz w:val="26"/>
        </w:rPr>
      </w:pPr>
    </w:p>
    <w:p>
      <w:pPr>
        <w:pStyle w:val="BodyText"/>
        <w:spacing w:line="324" w:lineRule="auto" w:before="66"/>
        <w:ind w:left="873" w:right="2456"/>
        <w:jc w:val="left"/>
      </w:pPr>
      <w:hyperlink r:id="rId5">
        <w:r>
          <w:rPr>
            <w:color w:val="878787"/>
          </w:rPr>
          <w:t>上一部：乾隆大藏经·宋元入藏诸大小乘经·毗俱胝菩萨一百八名经一卷</w:t>
        </w:r>
      </w:hyperlink>
      <w:hyperlink r:id="rId6">
        <w:r>
          <w:rPr>
            <w:color w:val="878787"/>
          </w:rPr>
          <w:t>下一部：乾隆大藏经·宋元入藏诸大小乘经·六道伽陀经一卷</w:t>
        </w:r>
      </w:hyperlink>
    </w:p>
    <w:p>
      <w:pPr>
        <w:pStyle w:val="BodyText"/>
        <w:ind w:left="0" w:right="0"/>
        <w:jc w:val="left"/>
      </w:pPr>
    </w:p>
    <w:p>
      <w:pPr>
        <w:pStyle w:val="BodyText"/>
        <w:spacing w:before="3"/>
        <w:ind w:left="0" w:right="0"/>
        <w:jc w:val="left"/>
        <w:rPr>
          <w:sz w:val="21"/>
        </w:rPr>
      </w:pPr>
    </w:p>
    <w:p>
      <w:pPr>
        <w:pStyle w:val="BodyText"/>
        <w:ind w:left="2491" w:right="2488"/>
        <w:jc w:val="center"/>
      </w:pPr>
      <w:r>
        <w:rPr>
          <w:color w:val="DDDDDD"/>
        </w:rPr>
        <w:t>乾隆大藏经·宋元入藏诸大小乘经·胜军化世百喻伽他经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579" w:hanging="369"/>
      </w:pPr>
      <w:rPr>
        <w:rFonts w:hint="default"/>
        <w:lang w:val="zh-CN" w:eastAsia="zh-CN" w:bidi="zh-CN"/>
      </w:rPr>
    </w:lvl>
    <w:lvl w:ilvl="3">
      <w:start w:val="0"/>
      <w:numFmt w:val="bullet"/>
      <w:lvlText w:val="•"/>
      <w:lvlJc w:val="left"/>
      <w:pPr>
        <w:ind w:left="4898" w:hanging="369"/>
      </w:pPr>
      <w:rPr>
        <w:rFonts w:hint="default"/>
        <w:lang w:val="zh-CN" w:eastAsia="zh-CN" w:bidi="zh-CN"/>
      </w:rPr>
    </w:lvl>
    <w:lvl w:ilvl="4">
      <w:start w:val="0"/>
      <w:numFmt w:val="bullet"/>
      <w:lvlText w:val="•"/>
      <w:lvlJc w:val="left"/>
      <w:pPr>
        <w:ind w:left="5217" w:hanging="369"/>
      </w:pPr>
      <w:rPr>
        <w:rFonts w:hint="default"/>
        <w:lang w:val="zh-CN" w:eastAsia="zh-CN" w:bidi="zh-CN"/>
      </w:rPr>
    </w:lvl>
    <w:lvl w:ilvl="5">
      <w:start w:val="0"/>
      <w:numFmt w:val="bullet"/>
      <w:lvlText w:val="•"/>
      <w:lvlJc w:val="left"/>
      <w:pPr>
        <w:ind w:left="5536" w:hanging="369"/>
      </w:pPr>
      <w:rPr>
        <w:rFonts w:hint="default"/>
        <w:lang w:val="zh-CN" w:eastAsia="zh-CN" w:bidi="zh-CN"/>
      </w:rPr>
    </w:lvl>
    <w:lvl w:ilvl="6">
      <w:start w:val="0"/>
      <w:numFmt w:val="bullet"/>
      <w:lvlText w:val="•"/>
      <w:lvlJc w:val="left"/>
      <w:pPr>
        <w:ind w:left="5855" w:hanging="369"/>
      </w:pPr>
      <w:rPr>
        <w:rFonts w:hint="default"/>
        <w:lang w:val="zh-CN" w:eastAsia="zh-CN" w:bidi="zh-CN"/>
      </w:rPr>
    </w:lvl>
    <w:lvl w:ilvl="7">
      <w:start w:val="0"/>
      <w:numFmt w:val="bullet"/>
      <w:lvlText w:val="•"/>
      <w:lvlJc w:val="left"/>
      <w:pPr>
        <w:ind w:left="6174" w:hanging="369"/>
      </w:pPr>
      <w:rPr>
        <w:rFonts w:hint="default"/>
        <w:lang w:val="zh-CN" w:eastAsia="zh-CN" w:bidi="zh-CN"/>
      </w:rPr>
    </w:lvl>
    <w:lvl w:ilvl="8">
      <w:start w:val="0"/>
      <w:numFmt w:val="bullet"/>
      <w:lvlText w:val="•"/>
      <w:lvlJc w:val="left"/>
      <w:pPr>
        <w:ind w:left="6493"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930" w:right="6243"/>
      <w:jc w:val="both"/>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70"/>
      <w:ind w:left="808"/>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814.htm" TargetMode="External"/><Relationship Id="rId6" Type="http://schemas.openxmlformats.org/officeDocument/2006/relationships/hyperlink" Target="http://qldzj.com/htmljw/0816.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2019-12-16T07:06:50Z</dcterms:created>
  <dcterms:modified xsi:type="dcterms:W3CDTF">2019-12-16T07:06:50Z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2019-12-16T00:00:00Z</vt:filetime>
  </property>
</Properties>
</file>