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3673"/>
        <w:gridCol w:w="3519"/>
      </w:tblGrid>
      <w:tr>
        <w:trPr>
          <w:trHeight w:val="748" w:hRule="atLeast"/>
        </w:trPr>
        <w:tc>
          <w:tcPr>
            <w:tcW w:w="3589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06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宋元入藏诸大小乘经·第0876部</w:t>
            </w:r>
          </w:p>
        </w:tc>
        <w:tc>
          <w:tcPr>
            <w:tcW w:w="3673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248"/>
              <w:rPr>
                <w:sz w:val="24"/>
              </w:rPr>
            </w:pPr>
            <w:r>
              <w:rPr>
                <w:color w:val="EDFFFF"/>
                <w:sz w:val="24"/>
              </w:rPr>
              <w:t>佛说较量一切佛刹功德经一卷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8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宋朝散大夫试光禄卿明教大</w:t>
            </w:r>
          </w:p>
          <w:p>
            <w:pPr>
              <w:pStyle w:val="TableParagraph"/>
              <w:spacing w:line="290" w:lineRule="exact"/>
              <w:ind w:right="308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师法贤奉诏译</w:t>
            </w:r>
          </w:p>
        </w:tc>
      </w:tr>
      <w:tr>
        <w:trPr>
          <w:trHeight w:val="1149" w:hRule="atLeast"/>
        </w:trPr>
        <w:tc>
          <w:tcPr>
            <w:tcW w:w="3589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佛说较量一切佛刹功德经</w:t>
            </w:r>
          </w:p>
        </w:tc>
        <w:tc>
          <w:tcPr>
            <w:tcW w:w="367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74" w:val="left" w:leader="none"/>
              </w:tabs>
              <w:spacing w:line="290" w:lineRule="exact" w:before="86" w:after="0"/>
              <w:ind w:left="673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74" w:val="left" w:leader="none"/>
              </w:tabs>
              <w:spacing w:line="290" w:lineRule="exact" w:before="0" w:after="0"/>
              <w:ind w:left="673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51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945" w:right="360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9558" w:hRule="atLeast"/>
        </w:trPr>
        <w:tc>
          <w:tcPr>
            <w:tcW w:w="10781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29" w:right="2112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佛说较量一切佛刹功德经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24" w:firstLine="480"/>
              <w:rPr>
                <w:sz w:val="24"/>
              </w:rPr>
            </w:pPr>
            <w:r>
              <w:rPr>
                <w:sz w:val="24"/>
              </w:rPr>
              <w:t>如是我闻。一时。佛在王舍城法野菩提道场。坐金刚摩尼宝师子之座。有菩萨摩诃萨众。周匝围绕。复有十佛刹百千俱胝那由他众。听佛说法。尔时会中有一菩萨摩诃萨。名不思议光王。即从座起。瞻视大会诸菩萨已。而白众言。汝诸佛子。今当谛听。此娑婆世界。满一大劫较量时分。是彼西方极乐世界。无量寿佛刹一昼夜。佛子。彼极乐世界。一大劫较量时分。是阿儞弭沙世界。缚日啰(二合)娑誐啰钵啰摩哩那曩如来佛刹一昼夜。佛子。彼阿儞弭沙世界。一大劫较量时分。是不退轮光明世界。敷莲花身如来佛刹中一昼夜。佛子。彼不退轮光明世界。一大劫较量时分。是无尘世界。法王如来佛刹中一昼夜。佛子。彼无尘世界。一大劫较量时分。是灯光世 界。师子如来佛刹中一昼夜。佛子。彼灯光世界。一大劫较量时分。是善光世界。毗卢遮那如来佛刹中一昼夜。佛子。彼善光世界。一大劫较量时分。是难胜世界。法敷身如来佛刹中一昼夜。佛子。彼难胜世界。一大劫较量时分。是谟贺世界。一切通意王如来佛刹中一昼夜。佛子。彼谟贺世界。一大劫较量时分。是现圆光世界。赞叹如来佛刹中一昼夜。佛子。如是一切世界。依劫算数过十佛刹百千俱胝那由他微尘数劫已。有世界名莲花吉祥。彼佛世尊名贤吉祥。是彼佛刹中一昼夜。佛子。彼有菩萨地名普行地行。如是无量菩萨行。佛子。若复有人于此较量一切佛刹功德经。受持读诵。为他解说。彼人命终。十方佛刹恒河沙数。诸佛如来。悉皆现前。满彼有情一切所愿。佛说此经已。不思议光王菩萨及诸大众。闻佛所说。皆大欢喜信受奉行。</w:t>
            </w:r>
          </w:p>
          <w:p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上一部：乾隆大藏经·宋元入藏诸大小乘经·大乘八大曼拏罗经一卷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下一部：乾隆大藏经·宋元入藏诸大小乘经·啰嚩拏说救疗小儿疾病经一卷</w:t>
              </w:r>
            </w:hyperlink>
          </w:p>
        </w:tc>
      </w:tr>
      <w:tr>
        <w:trPr>
          <w:trHeight w:val="428" w:hRule="atLeast"/>
        </w:trPr>
        <w:tc>
          <w:tcPr>
            <w:tcW w:w="10781" w:type="dxa"/>
            <w:gridSpan w:val="3"/>
            <w:shd w:val="clear" w:color="auto" w:fill="FF9933"/>
          </w:tcPr>
          <w:p>
            <w:pPr>
              <w:pStyle w:val="TableParagraph"/>
              <w:spacing w:before="54"/>
              <w:ind w:left="2129" w:right="2112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乾隆大藏经·宋元入藏诸大小乘经·佛说较量一切佛刹功德经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551.186768pt;width:3.25pt;height:3.25pt;mso-position-horizontal-relative:page;mso-position-vertical-relative:page;z-index:-251735040" coordorigin="1253,11024" coordsize="65,65" path="m1285,11088l1271,11086,1261,11080,1255,11070,1253,11056,1255,11042,1261,11032,1271,11026,1285,11024,1299,11026,1309,11032,1315,11042,1317,11056,1315,11070,1309,11080,1299,11086,1285,1108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572.010193pt;width:3.25pt;height:3.25pt;mso-position-horizontal-relative:page;mso-position-vertical-relative:page;z-index:-251734016" coordorigin="1253,11440" coordsize="65,65" path="m1285,11504l1271,11502,1261,11496,1255,11486,1253,11472,1255,11458,1261,11448,1271,11442,1285,11440,1299,11442,1309,11448,1315,11458,1317,11472,1315,11486,1309,11496,1299,11502,1285,11504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73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79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78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7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76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475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7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74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5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1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1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8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49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15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781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47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875.htm" TargetMode="External"/><Relationship Id="rId6" Type="http://schemas.openxmlformats.org/officeDocument/2006/relationships/hyperlink" Target="http://qldzj.com/htmljw/087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2019-12-16T07:49:13Z</dcterms:created>
  <dcterms:modified xsi:type="dcterms:W3CDTF">2019-12-16T07:49:13Z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