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3827" w:val="left" w:leader="none"/>
                <w:tab w:pos="7567" w:val="left" w:leader="none"/>
                <w:tab w:pos="9009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宋元入藏诸大小乘经·第</w:t>
              <w:tab/>
            </w:r>
            <w:r>
              <w:rPr>
                <w:color w:val="EDFFFF"/>
                <w:sz w:val="24"/>
              </w:rPr>
              <w:t>佛说施一切无畏陀罗尼经一卷</w:t>
              <w:tab/>
            </w:r>
            <w:r>
              <w:rPr>
                <w:color w:val="DDDDDD"/>
                <w:sz w:val="24"/>
              </w:rPr>
              <w:t>宋西天三藏朝散大夫传法</w:t>
            </w:r>
            <w:r>
              <w:rPr>
                <w:color w:val="DDDDDD"/>
                <w:spacing w:val="-14"/>
                <w:sz w:val="24"/>
              </w:rPr>
              <w:t>大</w:t>
            </w:r>
            <w:r>
              <w:rPr>
                <w:color w:val="DDDDDD"/>
                <w:spacing w:val="8"/>
                <w:sz w:val="24"/>
              </w:rPr>
              <w:t>0993</w:t>
            </w:r>
            <w:r>
              <w:rPr>
                <w:color w:val="DDDDDD"/>
                <w:sz w:val="24"/>
              </w:rPr>
              <w:t>部</w:t>
              <w:tab/>
              <w:tab/>
              <w:tab/>
              <w:t>师施护奉诏</w:t>
            </w:r>
            <w:r>
              <w:rPr>
                <w:color w:val="DDDDDD"/>
                <w:spacing w:val="-16"/>
                <w:sz w:val="24"/>
              </w:rPr>
              <w:t>译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佛说施一切无畏陀罗尼经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049" w:right="403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佛说施一切无畏陀罗尼经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如是我闻。一时世尊。游行到于摩伽陀国庵没罗林。住韦提呬山帝释岩中。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尔时帝释天主来诣佛所。前白佛言世尊。我有怖畏谓阿修罗。于长夜中来相娆乱。阿修罗者我之怨敌。惟愿世尊为我宣说拥护法门。</w:t>
            </w:r>
          </w:p>
          <w:p>
            <w:pPr>
              <w:pStyle w:val="TableParagraph"/>
              <w:spacing w:line="362" w:lineRule="auto" w:before="160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尔时世尊告帝释天主言。天主我有陀罗尼。名施一切无畏。此法善能作一切事。能除一切 病。复能禁止一切傍生。能解一切怨缚。若有阿修罗及诸罗刹部多一切邪异。乃至一切诸恶鬼神之所执持。谓邪恶所执。天执龙执夜叉执乾闼婆执。紧那罗执频那夜迦执。母鬼等执皆悉消灭。又复若有吸精气者。食华鬘者障产生者。食不净者皆悉除遣。又复若有一切疟疾。及风黄痰癊等诸疾病亦悉消散。一切斗战诤讼阵敌皆悉破坏。我今为汝说此陀罗尼而作拥护。陀罗尼曰。</w:t>
            </w:r>
          </w:p>
          <w:p>
            <w:pPr>
              <w:pStyle w:val="TableParagraph"/>
              <w:spacing w:before="162"/>
              <w:ind w:left="808"/>
              <w:rPr>
                <w:sz w:val="24"/>
              </w:rPr>
            </w:pPr>
            <w:r>
              <w:rPr>
                <w:sz w:val="24"/>
              </w:rPr>
              <w:t>怛[寧*也](切身下同)他(引一句)伊抳(二)弥抳(三)钵啰(二合)弥抳(四)钵啰(二合)弥抳哩</w:t>
            </w:r>
          </w:p>
          <w:p>
            <w:pPr>
              <w:pStyle w:val="TableParagraph"/>
              <w:spacing w:line="362" w:lineRule="auto" w:before="157"/>
              <w:ind w:right="307"/>
              <w:rPr>
                <w:sz w:val="24"/>
              </w:rPr>
            </w:pPr>
            <w:r>
              <w:rPr>
                <w:sz w:val="24"/>
              </w:rPr>
              <w:t>(五)吾哩(六)谟(引)里(七)谟(引)瑟耻(二合八)那胝(九)嚩胝(十)珂啰胝(十一)珂啰尼(十二) 誐拏尼(十三)誐拏钵啰(二合)誐尼(十四)誐赧誐尼(引十五)谟(引)尼(引十六)钵啰(二合)底谟 (引)尼(引十七)哥(引)里(十八)钵啰(二合)哥(引)里(引十九)赞抳(二十)钵啰(二合)底赞抳(二十一)尾诣(引二十二)钵啰(二合)底尾诣(引二十三)阿底尾诣(引二十四)苏(引)那(引二十五)吾(引)拏(引二十六)谟(引)诃(引二十七)钵啰(二合)谟(引)诃(引二十八)谟(引)拏(引二十九)钵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啰(二合)谟(引)拏(引三十)那(引)设儞(三十一)钵啰(二合)那(引)设儞(三十二)驮(引)嚩儞(三</w:t>
            </w:r>
          </w:p>
          <w:p>
            <w:pPr>
              <w:pStyle w:val="TableParagraph"/>
              <w:spacing w:before="157"/>
              <w:rPr>
                <w:sz w:val="24"/>
              </w:rPr>
            </w:pPr>
            <w:r>
              <w:rPr>
                <w:sz w:val="24"/>
              </w:rPr>
              <w:t>十三)钵啰(二合)驮(引)嚩儞(三十四)嚩洛誐(二合)儞(三十五)钵啰(二合)嚩洛誐(二合)儞(三十</w:t>
            </w:r>
          </w:p>
          <w:p>
            <w:pPr>
              <w:pStyle w:val="TableParagraph"/>
              <w:spacing w:line="362" w:lineRule="auto" w:before="157"/>
              <w:ind w:right="218"/>
              <w:rPr>
                <w:sz w:val="24"/>
              </w:rPr>
            </w:pPr>
            <w:r>
              <w:rPr>
                <w:sz w:val="24"/>
              </w:rPr>
              <w:t>六)涅哩(二合)多儞(三十七)钵啰(二合)涅哩(二合)多儞(三十八)骨噜(二合)达儞(三十九)阿底骨噜(二合引)达儞(四十)贺那贺那(四十一)尾贺那尾贺那(四十二)萨哩嚩(二合)讷瑟吒(二合)钵啰(二合)讷瑟吒(二合)那(引)设野(四十三)萨哩嚩(二合)跋野钵啰(二合)那(四十四)荦(力角切下同)叉荦叉[牟*含](引四十五)萨哩嚩(二合)咩(引)提跋野(四十六)讷瑟吒(二合)设咄噜(二合) 怛塞哥(二合)啰能瑟吒噜(三合引)波捺啰(二合)吠(引)毗药(二合四十七)萨波哩嚩囕(四十八)诘祢诘祢(四十九)萨哩嚩(二合)萨埵呬帝(引五十)啰帝(引)那莫萨哩嚩(二合)没驮(引)喃(引)莎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(引)贺(引五十一)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808"/>
              <w:rPr>
                <w:sz w:val="24"/>
              </w:rPr>
            </w:pPr>
            <w:r>
              <w:rPr>
                <w:sz w:val="24"/>
              </w:rPr>
              <w:t>此施一切无畏陀罗尼。若持诵者。当以净线加持四十一遍系于顶上。或加持白芥子或加持牛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before="75"/>
        <w:ind w:left="449"/>
      </w:pPr>
      <w:r>
        <w:rPr/>
        <w:pict>
          <v:group style="position:absolute;margin-left:34.6063pt;margin-top:28.999924pt;width:539.85pt;height:344.45pt;mso-position-horizontal-relative:page;mso-position-vertical-relative:page;z-index:-251735040" coordorigin="692,580" coordsize="10797,6889">
            <v:line style="position:absolute" from="11480,580" to="11480,7004" stroked="true" strokeweight=".80090pt" strokecolor="#000000">
              <v:stroke dashstyle="solid"/>
            </v:line>
            <v:line style="position:absolute" from="700,580" to="700,7004" stroked="true" strokeweight=".80090pt" strokecolor="#000000">
              <v:stroke dashstyle="solid"/>
            </v:line>
            <v:rect style="position:absolute;left:692;top:7003;width:10797;height:465" filled="true" fillcolor="#ff9933" stroked="false">
              <v:fill type="solid"/>
            </v:rect>
            <v:rect style="position:absolute;left:700;top:7011;width:10781;height:449" filled="false" stroked="true" strokeweight=".80090pt" strokecolor="#000000">
              <v:stroke dashstyle="solid"/>
            </v:rect>
            <v:shape style="position:absolute;left:1252;top:5402;width:65;height:481" coordorigin="1253,5402" coordsize="65,481" path="m1317,5851l1315,5837,1309,5827,1299,5821,1285,5819,1271,5821,1261,5827,1255,5837,1253,5851,1255,5865,1261,5875,1271,5881,1285,5883,1299,5881,1309,5875,1315,5865,1317,5851m1317,5434l1315,5420,1309,5410,1299,5404,1285,5402,1271,5404,1261,5410,1255,5420,1253,5434,1255,5448,1261,5458,1271,5464,1285,5466,1299,5464,1309,5458,1315,5448,1317,5434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黄。随诸所用即得成就。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362" w:lineRule="auto" w:before="1"/>
        <w:ind w:left="449" w:right="477" w:firstLine="480"/>
        <w:jc w:val="both"/>
      </w:pPr>
      <w:r>
        <w:rPr/>
        <w:t>又复若以涂香加持一遍涂自身分。即如被甲胄勇猛无畏。不为刀伤不为毒中。又复不为一日二日乃至七日等诸疟疾之所缠缚。不为火焚不为水溺。不为咒害不为鬼魅不为病恼。不于一切夭横中死。</w:t>
      </w:r>
    </w:p>
    <w:p>
      <w:pPr>
        <w:pStyle w:val="BodyText"/>
        <w:spacing w:line="362" w:lineRule="auto" w:before="160"/>
        <w:ind w:left="449" w:right="477" w:firstLine="480"/>
        <w:jc w:val="both"/>
      </w:pPr>
      <w:r>
        <w:rPr/>
        <w:t>又此陀罗尼善能作诸相应事业。一切成就法皆悉和合。作诸成就事无不成就者。他所作法皆能制止。不为他缚能破邪明自法随转。一切魔障皆能除遣。一切执魅悉能解散。若有所执不能除者。头破作七分如阿梨树枝。</w:t>
      </w:r>
    </w:p>
    <w:p>
      <w:pPr>
        <w:pStyle w:val="BodyText"/>
        <w:spacing w:before="161"/>
        <w:ind w:left="930"/>
      </w:pPr>
      <w:r>
        <w:rPr/>
        <w:t>尔时帝释天主。闻佛所说踊跃欢喜作礼而去。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67"/>
        <w:ind w:left="873"/>
      </w:pPr>
      <w:hyperlink r:id="rId5">
        <w:r>
          <w:rPr>
            <w:color w:val="878787"/>
          </w:rPr>
          <w:t>上一部：乾隆大藏经·宋元入藏诸大小乘经·佛说八大菩萨经一卷</w:t>
        </w:r>
      </w:hyperlink>
    </w:p>
    <w:p>
      <w:pPr>
        <w:pStyle w:val="BodyText"/>
        <w:spacing w:line="324" w:lineRule="auto" w:before="109"/>
        <w:ind w:left="665" w:right="533" w:firstLine="208"/>
      </w:pPr>
      <w:hyperlink r:id="rId6">
        <w:r>
          <w:rPr>
            <w:color w:val="878787"/>
          </w:rPr>
          <w:t>下一部：乾隆大藏经·宋元入藏诸大小乘经·圣八千颂般若波罗蜜多一百八名真实圆义陀罗尼经一卷</w:t>
        </w:r>
      </w:hyperlink>
    </w:p>
    <w:p>
      <w:pPr>
        <w:pStyle w:val="BodyText"/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2251" w:right="2248"/>
        <w:jc w:val="center"/>
      </w:pPr>
      <w:r>
        <w:rPr>
          <w:color w:val="DDDDDD"/>
        </w:rPr>
        <w:t>乾隆大藏经·宋元入藏诸大小乘经·佛说施一切无畏陀罗尼经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992.htm" TargetMode="External"/><Relationship Id="rId6" Type="http://schemas.openxmlformats.org/officeDocument/2006/relationships/hyperlink" Target="http://qldzj.com/htmljw/0994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2019-12-16T08:43:34Z</dcterms:created>
  <dcterms:modified xsi:type="dcterms:W3CDTF">2019-12-16T08:43:34Z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2019-12-16T00:00:00Z</vt:filetime>
  </property>
</Properties>
</file>