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佛说无畏陀罗尼经一卷</w:t>
              <w:tab/>
            </w:r>
            <w:r>
              <w:rPr>
                <w:color w:val="DDDDDD"/>
                <w:sz w:val="24"/>
              </w:rPr>
              <w:t>宋西天三藏朝散大夫明教</w:t>
            </w:r>
            <w:r>
              <w:rPr>
                <w:color w:val="DDDDDD"/>
                <w:spacing w:val="-14"/>
                <w:sz w:val="24"/>
              </w:rPr>
              <w:t>大</w:t>
            </w:r>
            <w:r>
              <w:rPr>
                <w:color w:val="DDDDDD"/>
                <w:spacing w:val="8"/>
                <w:sz w:val="24"/>
              </w:rPr>
              <w:t>1003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师法贤奉诏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佛说无畏陀罗尼经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佛说无畏陀罗尼经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尔时佛告诸苾刍。汝等谛听我今宣说无畏陀罗尼。是陀罗尼能与众生息除诸难。苾刍若人得闻及受持者。是人所获功德无量无边。即说陀罗尼曰。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唵(引)那莫阿(引)哩也(二合引)嚩路吉帝(引)说啰(引)野(一句)冒地萨埵(引)野(二)摩贺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(引)萨埵(引)野(三)摩贺(引)迦(引)噜尼迦(引)野(四)怛[寧*也](切身下同)他(引)唵(引)目讫</w:t>
            </w:r>
          </w:p>
          <w:p>
            <w:pPr>
              <w:pStyle w:val="TableParagraph"/>
              <w:spacing w:line="362" w:lineRule="auto"/>
              <w:ind w:right="211"/>
              <w:rPr>
                <w:sz w:val="24"/>
              </w:rPr>
            </w:pPr>
            <w:r>
              <w:rPr>
                <w:sz w:val="24"/>
              </w:rPr>
              <w:t>帝(二合引五)苏目讫帝(二合引六)砌(引)那儞(七)尾砌(引)那儞(八)儞哩摩(二合)梨(引九)莽誐梨(引十)苏莽誐梨(引十一)苏目契(引十二)尾目契(引十三)萨哩嚩(二合)跋野尾谟(引)叉尼(引十四)萨哩嚩(二合)跋踰(引)钵捺啰(二合)吠(引)毗药(二合)尾谟(引)叉尼(引十五)啰惹跋炀(十六)陬啰跋炀(十七)摩啰拏跋炀(十八)阿必哩(二合)野跋炀(十九)设萨怛啰(三合)跋炀(二十)阿屹儞(二合)跋炀(二十一)乌那哥跋炀(二十二)尾沙跋炀(二十三)波啰作讫啰(二合)跋炀(二十四) </w:t>
            </w:r>
            <w:r>
              <w:rPr>
                <w:spacing w:val="2"/>
                <w:sz w:val="24"/>
              </w:rPr>
              <w:t>赛[寧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也]跋炀(二十五)设咄噜(二合)跋炀(二十六)阿设儞跋炀(二十七)赛那末[亭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 嚩(引二十八)陬啰末[亭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也]誐都(引)嚩(引二十九)星贺末[亭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也]誐都(引)嚩(引三十)咩(引)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竭啰(二合)末[亭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也]誐都(引)嚩(引三十一)药叉末[亭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也]誐都(引)嚩(引三十二)捺微(二合)</w:t>
            </w:r>
          </w:p>
          <w:p>
            <w:pPr>
              <w:pStyle w:val="TableParagraph"/>
              <w:spacing w:line="362" w:lineRule="auto"/>
              <w:ind w:right="323"/>
              <w:rPr>
                <w:sz w:val="24"/>
              </w:rPr>
            </w:pPr>
            <w:r>
              <w:rPr>
                <w:spacing w:val="1"/>
                <w:sz w:val="24"/>
              </w:rPr>
              <w:t>波末[亭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也]誐都(引)嚩(引三十三)赞拏末[亭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也]誐都(引)嚩(引三十四)讫哩(二合)瑟拏(二 合)萨哩波(二合)末[亭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也]誐都(引)嚩(引三十五)阿惹哥啰末[亭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也]誐都(引)嚩(引三十六)喝悉底(二合)末[亭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也]誐都(引)嚩(引三十七)三母捺啰(二合)末[亭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也]誐都(引)嚩(引三十八)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哥(引)罗播(引)设末[亭*也]誐都(引)嚩(引三十九)儞誐拏满驮都(引)嚩(引四十)哥(引)瑟吒</w:t>
            </w:r>
          </w:p>
          <w:p>
            <w:pPr>
              <w:pStyle w:val="TableParagraph"/>
              <w:spacing w:line="362" w:lineRule="auto"/>
              <w:ind w:right="211"/>
              <w:rPr>
                <w:sz w:val="24"/>
              </w:rPr>
            </w:pPr>
            <w:r>
              <w:rPr>
                <w:sz w:val="24"/>
              </w:rPr>
              <w:t>(二合)满驮都(引)嚩(四十一)拶哩摩(二合)满驮都(引)嚩(引四十二)尾沙讫啰(二合)蜜都(引)嚩(引四十三)讷哩僻(二合)叉都(引)嚩(引四十四)儞誐拏满驮都(引)嚩(引四十五)波啰设娑怛啰</w:t>
            </w:r>
          </w:p>
          <w:p>
            <w:pPr>
              <w:pStyle w:val="TableParagraph"/>
              <w:spacing w:line="362" w:lineRule="auto" w:before="0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(三合)都(引)嚩(引四十六)萨哩嚩(二合引)[寧*也]乃嚩跋曳数(四十七)萨哩巫(二合引)钵捺啰(二合)微(引)数没节帝(引四十八)萨哩嚩(二合)跋野没节帝(引四十九)荦叉荦叉摩摩萨哩嚩(二合)萨埵喃(引五十)阿(引)喻啰(引)噜(引)倪(五十一)室哩(二合)炀嚩哩驮(二合)底(五十二)阿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(引)哩也(二合引)嚩路(引)吉帝(引)说啰写(五十三)渴帝(引)尾喝帝(引五十四)喝丽(引)尾喝丽</w:t>
            </w:r>
          </w:p>
          <w:p>
            <w:pPr>
              <w:pStyle w:val="TableParagraph"/>
              <w:spacing w:line="362" w:lineRule="auto"/>
              <w:ind w:right="451"/>
              <w:rPr>
                <w:sz w:val="24"/>
              </w:rPr>
            </w:pPr>
            <w:r>
              <w:rPr>
                <w:sz w:val="24"/>
              </w:rPr>
              <w:t>(引五十五)萨哩微(二合引)钵啰(二合引)爹哩体(二合)哥(引)谟(引)左儞(五十六)谟(引)叉尼(五十七)尾(引)哩也(二合)尼唵那莫莎(引)贺(引五十八)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left="449" w:right="477" w:firstLine="480"/>
        <w:jc w:val="both"/>
      </w:pPr>
      <w:r>
        <w:rPr/>
        <w:pict>
          <v:line style="position:absolute;mso-position-horizontal-relative:page;mso-position-vertical-relative:paragraph;z-index:251659264" from="574.012451pt,.000607pt" to="574.012451pt,235.4965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.000607pt" to="35.006748pt,235.496562pt" stroked="true" strokeweight=".80090pt" strokecolor="#000000">
            <v:stroke dashstyle="solid"/>
            <w10:wrap type="none"/>
          </v:line>
        </w:pict>
      </w:r>
      <w:r>
        <w:rPr/>
        <w:t>尔时世尊说是陀罗尼已。复告诸苾刍言。若善男子善女人。闻此陀罗尼发志诚心。恭信供养读诵受持。若自手书若使人书。及为他说广宣流布。是人不为王难水火难。刀兵难冤贼难之所伤害。又复不为夜叉难禁缚难。雷雹难闪电难。大海漂没难蟒蛇毒螫难。师子狂象难猛虎恶兽难饥馑疾疫难。如是诸难皆不为害乃至怖畏悉皆解脱。</w:t>
      </w:r>
    </w:p>
    <w:p>
      <w:pPr>
        <w:pStyle w:val="BodyText"/>
        <w:spacing w:before="161"/>
        <w:ind w:left="930"/>
      </w:pPr>
      <w:r>
        <w:rPr/>
        <w:t>尔时诸苾刍众闻佛所说。欢喜信受作礼而退。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66"/>
        <w:ind w:left="873"/>
      </w:pPr>
      <w:r>
        <w:rPr/>
        <w:pict>
          <v:shape style="position:absolute;margin-left:62.637798pt;margin-top:10.494576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上一部：乾隆大藏经·宋元入藏诸大小乘经·佛说五大施经一卷</w:t>
        </w:r>
      </w:hyperlink>
    </w:p>
    <w:p>
      <w:pPr>
        <w:pStyle w:val="BodyText"/>
        <w:spacing w:line="324" w:lineRule="auto" w:before="109"/>
        <w:ind w:left="665" w:right="533" w:firstLine="208"/>
      </w:pPr>
      <w:r>
        <w:rPr/>
        <w:pict>
          <v:shape style="position:absolute;margin-left:62.637798pt;margin-top:12.64455pt;width:3.25pt;height:3.25pt;mso-position-horizontal-relative:page;mso-position-vertical-relative:paragraph;z-index:-251727872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下一部：乾隆大藏经·宋元入藏诸大小乘经·佛说大威德金轮佛顶炽盛光如来消除一切灾难陀罗尼经一卷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2579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乾隆大藏经·宋元入藏诸大小乘经·佛说无畏陀罗尼经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002.htm" TargetMode="External"/><Relationship Id="rId6" Type="http://schemas.openxmlformats.org/officeDocument/2006/relationships/hyperlink" Target="http://qldzj.com/htmljw/100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2019-12-16T08:58:45Z</dcterms:created>
  <dcterms:modified xsi:type="dcterms:W3CDTF">2019-12-16T08:58:45Z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