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344"/>
        <w:gridCol w:w="3819"/>
      </w:tblGrid>
      <w:tr>
        <w:trPr>
          <w:trHeight w:val="748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大乘论·第1194部</w:t>
            </w:r>
          </w:p>
        </w:tc>
        <w:tc>
          <w:tcPr>
            <w:tcW w:w="33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821"/>
              <w:rPr>
                <w:sz w:val="24"/>
              </w:rPr>
            </w:pPr>
            <w:r>
              <w:rPr>
                <w:color w:val="EDFFFF"/>
                <w:sz w:val="24"/>
              </w:rPr>
              <w:t>瑜伽师地论释一卷</w:t>
            </w:r>
          </w:p>
        </w:tc>
        <w:tc>
          <w:tcPr>
            <w:tcW w:w="38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最胜子等诸菩萨造唐三藏法</w:t>
            </w:r>
          </w:p>
          <w:p>
            <w:pPr>
              <w:pStyle w:val="TableParagraph"/>
              <w:spacing w:line="290" w:lineRule="exact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师玄奘奉诏译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78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</w:tc>
        <w:tc>
          <w:tcPr>
            <w:tcW w:w="3344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78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</w:tc>
        <w:tc>
          <w:tcPr>
            <w:tcW w:w="38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exact" w:before="86"/>
              <w:ind w:left="2246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46" w:val="left" w:leader="none"/>
              </w:tabs>
              <w:spacing w:line="282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8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2246"/>
              <w:rPr>
                <w:sz w:val="24"/>
              </w:rPr>
            </w:pPr>
            <w:r>
              <w:rPr>
                <w:color w:val="FF3300"/>
                <w:sz w:val="24"/>
              </w:rPr>
              <w:t>中号 小号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瑜伽师地论释</w:t>
            </w:r>
          </w:p>
        </w:tc>
        <w:tc>
          <w:tcPr>
            <w:tcW w:w="3344" w:type="dxa"/>
          </w:tcPr>
          <w:p>
            <w:pPr>
              <w:pStyle w:val="TableParagraph"/>
              <w:spacing w:line="278" w:lineRule="exact"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本地分中五识相应</w:t>
            </w:r>
          </w:p>
        </w:tc>
        <w:tc>
          <w:tcPr>
            <w:tcW w:w="381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36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地之一</w:t>
            </w:r>
          </w:p>
        </w:tc>
        <w:tc>
          <w:tcPr>
            <w:tcW w:w="381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347" w:hRule="atLeast"/>
        </w:trPr>
        <w:tc>
          <w:tcPr>
            <w:tcW w:w="107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049" w:right="40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瑜伽师地论释</w:t>
            </w:r>
          </w:p>
          <w:p>
            <w:pPr>
              <w:pStyle w:val="TableParagraph"/>
              <w:spacing w:before="109"/>
              <w:ind w:left="4049" w:right="4031"/>
              <w:jc w:val="center"/>
              <w:rPr>
                <w:sz w:val="24"/>
              </w:rPr>
            </w:pPr>
            <w:r>
              <w:rPr>
                <w:color w:val="993300"/>
                <w:sz w:val="24"/>
              </w:rPr>
              <w:t>本地分中五识相应地之一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808" w:right="6105"/>
              <w:jc w:val="both"/>
              <w:rPr>
                <w:sz w:val="24"/>
              </w:rPr>
            </w:pPr>
            <w:r>
              <w:rPr>
                <w:sz w:val="24"/>
              </w:rPr>
              <w:t>敬礼天人大觉尊   福德智慧皆圆满无上文义真妙法   正知受学圣贤众稽首无胜大慈氏   普为利乐诸有情广采众经真要义   略说五分瑜伽者归命法流妙定力   发起无著功德名能于圣者无胜海   引出最极法甘露餐受美音自满足   复为饶益诸世间等注无穷字花雨   荣润牟尼如意树此论殊胜若莲花   犹妙宝藏如大海具显诸乘广大义   善释其文无有遗于此瑜伽大论中   我今随力释少分为令正法常无尽 利益安乐诸含识</w:t>
            </w:r>
          </w:p>
          <w:p>
            <w:pPr>
              <w:pStyle w:val="TableParagraph"/>
              <w:spacing w:line="362" w:lineRule="auto" w:before="163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今说此论。所为云何。谓有二缘故说此论。一为如来无上法教久住世故。二为平等利益安乐诸有情故。复有二缘故说此论。一为如来甘露圣教已隐没者。忆念采集重开显故。未隐没者。问答决择倍兴盛故。二为一切有情界中有种姓者。各依自乘修出世善。得三乘果。出生死故。无种姓者。依人天乘。修世间善。得人天果。脱恶趣故。复有二缘故说此论。一者或有于多说空不了义经。如言计着拨无。一切憎背有教。为令随悟诸法有相。解经密意舍无见故。二者复有于多说有不了义经。如言计着执有。一切厌怖空教。为令随悟诸法无相。解经密意舍有见故。复有二缘故说此论。一为成就菩萨种姓补特伽罗。唯依大教。遍于诸乘文义行果。生巧便智。断一切障。修一切善。证佛菩提。穷未来际。自他利乐无休废故。二为成就二乘种姓。及无种性补特伽罗。亦依大教。各于自乘文义行果。生巧便智。断烦恼障。伏诸盖缠。修自分善。得自乘果。出离三界诸恶趣故。复有二缘故说此论。一者或有宿习。无知犹豫颠倒。执着外道小乘邪教。故于大乘不能信解。为善分别大乘法相。令其信解了达。决定离颠倒故。二者复有闻诸契经种种意趣甚深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9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难解。其心迷乱诽毁不信。为善开示令生信解饶益彼故。复有二缘故说此论。一为摄益乐略言论勤修行者。采集众经广要法义。略分别故。二为摄益乐广言论勤说法者。于一一法。开示无边差别义故。复有二缘故说此论。一为开显诸法实相。问答决择立正论故。二为灭除一切妄执。问答决择破邪论故。复有二缘故说此论。一为显了遍计所执情有理无。依他起性圆成实性理有情无。令舍增益损减执故。二为显了世间道理。证得胜义法门差别。令修二谛无倒解故。复有二缘故说此论。一为开阐随转真实二种理门。令知二藏三藏法教不相违故。二为开阐因缘唯识无相真如四种理门。令修观行有差别故。复有二缘故说此论。一为示现境界差别。令知诸法自性相状位差别故。二为示现修行差别令知三乘方便根本果差别故。如是等类所为诸缘。处处经论种种异说。当知皆是此论所为。</w:t>
      </w:r>
    </w:p>
    <w:p>
      <w:pPr>
        <w:pStyle w:val="BodyText"/>
        <w:spacing w:line="362" w:lineRule="auto" w:before="164"/>
        <w:ind w:firstLine="480"/>
      </w:pPr>
      <w:r>
        <w:rPr/>
        <w:t>今说此论所因云何。谓诸有情无始时来。于一切法处中实相。无知疑惑颠倒僻执。起诸烦 恼。发有漏业。轮回五趣。受三大苦。如来出世。随其所宜。方便为说种种妙法处中实相。令诸有情知一切法。如是如是空故非有。如是如是有故非空。了达诸法非空非有。远离疑惑颠倒僻 执。随其种姓。起处中行。渐次修满。随其所应。永灭诸障。得三菩提。证寂灭乐。佛涅槃后。魔事纷起。部执竞兴。多著有见。龙猛菩萨证极喜地。采集大乘无相空教。造中论等。究畅真 要。除彼有见。圣提婆等诸大论师。造百论等。弘阐大义。由是众生。复着空见。无著菩萨位登初地。证法光定。得大神通。事大慈尊。请说此论。理无不穷。事无不尽。文无不释。义无不 诠。疑无不遣。执无不破。行无不修。果无不证。正为菩萨。令于诸乘境行果等。皆得善巧。勤修大行。证大菩提。广为有情。常无倒说。兼为余乘。令依自法。修自分行。得自果证。如是略说此论所因。</w:t>
      </w:r>
    </w:p>
    <w:p>
      <w:pPr>
        <w:pStyle w:val="BodyText"/>
        <w:spacing w:line="362" w:lineRule="auto" w:before="162"/>
        <w:ind w:firstLine="480"/>
      </w:pPr>
      <w:r>
        <w:rPr/>
        <w:t>今说瑜伽师地论者。名义云何。谓一切乘境行果等所有诸法。皆名瑜伽。一切并有方便善巧相应义故。境瑜伽者。谓一切境。无颠倒性。不相违性。能随顺性。趣究竟性。与正理教。行果相应故。名瑜伽。此境瑜伽。虽通一切。然诸经论。就相随机。种种异说。或说诸法四种道理。名为瑜伽。观待作用。法尔证成。总摄一切正道理故。或说二十四不相应行中。一名瑜伽。因果相称无乖违故。此二并如决择分等处处广说。或说杂染清净无性。名为瑜伽。除违契顺最为胜 故。如大梵问契经等说。诸瑜伽师。观无少法可令其生及可令灭。亦无少法欲令证得及欲现观。谓于一切杂染无性瑜伽中行。观无少法可令其生及可令灭。及于一切清净无性瑜伽中行。观无少法欲令证得及欲现观。或说究竟清净真如名为瑜伽。理中最极一切功德共相应故。如入楞伽契经中说。若观真义。除去分别。远离瑕秽。无有能取。亦无所取。无解无缚。尔时在定。当见瑜伽不应疑虑大义经中。说从一法增至百法。皆名瑜伽。法门虽别义无违故。广义经中。说蕴界处缘起谛等。皆名瑜伽。摄一切境顺机宜故。于如是等诸经论中。说一切境。皆名瑜伽。总具四性顺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四法故。行瑜伽者。谓一切行。更相顺故。称正理故。顺正教故。趣正果故。说名瑜伽。此行瑜伽。虽通诸行。然诸经论。就相随机。种种异说。如辩瑜伽师地经中。正修诸行。说名瑜伽。总摄一切相应行故。月灯经中。修三十七菩提分法。说名瑜伽。此于一切顺果行中。最为胜故。于大分别六处经中。辨奢摩他毗钵舍那平等运道。说名瑜伽。如是止观众行主故。海慧经中修三摩地。说名瑜伽。住心发行此最强故。显扬论等。信欲方便精进四法。说名瑜伽。作意或智说名方便此四通生一切行故。闻所成地。别辨九道。说名瑜伽。会理除惑。位别胜故。谓世出世。加行无间解脱胜进软中上道。修所成地。总辨修习诸对治道。说名瑜伽。为乐略者。总说修故。有处说缘诸地所摄无颠倒智。名为瑜伽。缘诸地法无颠倒智行中胜故。有处复说方便善巧或唯方便。名为瑜伽。作意与智发行胜故。或就最初发悟胜故。功德实性契经中。说诸缘起观。名为瑜伽。缘起观智于出生死最为要故。正行经中。说正见等八支圣道。名为瑜伽。趣涅槃城此为胜故。毗奈耶经。说修戒等。名曰瑜伽。戒定慧学因中胜故。大义经中。说修一切世出世行分位差别。皆名瑜伽。正行阶位相符顺故。如是皆说共声闻行。名为瑜伽。通证三乘行中胜故。慧到彼岸契经中。说观空作意。名为瑜伽发起大行。此最胜故。如彼经言菩萨所有大瑜伽者。谓空作意。菩萨由此空作意故。不堕声闻及独觉地。乃至能净诸佛土等。即彼经中。复说般若波罗蜜多。名胜瑜伽。导大乘行。此殊胜故。如彼经言菩萨所有诸瑜伽中。慧度瑜伽。最上最胜。广说乃至。是无等等。何以故。如是般若波罗蜜多。是为无上。瑜伽法故。余处说此慧度所摄。无分别定。名为瑜伽。能发一切胜功德故。余处复说菩萨所有殊胜慧悲平等双转。名为瑜伽。能证无住大涅槃 故。如是等说。诸不共行。名为瑜伽。能证无上佛菩提故。于如是等诸经论中。说一切行。皆名瑜伽。具上所说四种义故。果瑜伽者。谓一切果。更相顺故。合正理故。顺正教故。称正因故。说名瑜伽。此果瑜伽。虽通诸果。然诸经论。就相随机。种种异说。分别义经。说力无畏不共佛法。名曰瑜伽。能伏诸魔。制诸异论。胜余乘故。殊胜经中。说佛所证无住涅槃。名为瑜伽。尽未来际。无所住故。大义经中。说如来地无分别智。及以大悲。名为瑜伽。自利利他。常无尽 故。辨说瑜伽师地经中。佛地功德。皆名瑜伽。穷于法界无断尽故。分别三乘功德经中。三乘果德。名为瑜伽。皆与正理等相应故。赞佛论说三身三德皆是瑜伽。一切果德不相离故。集义论 说。果位所摄。有为无为诸功德聚。皆是瑜伽。等至究竟和合位故。于如是等诸经论中。一切果德。皆名瑜伽。具上义故。如是圣教。亦名瑜伽。称正理故。顺正行故。引正果故。有义正取三乘观行。说名瑜伽。数数进修。合理顺行。得胜果故。境果圣教。瑜伽境故。瑜伽果故。论瑜伽故。亦名瑜伽。如是此论瑜伽两字尚遍扰动。圣言大海。何况具说。瑜伽师地。恐难受持。故且略说。三乘行者。由闻思等。次第习行如是瑜伽。随分满足。展转调化诸有情故。名瑜伽师。或诸如来。证瑜伽满。随其所应。持此瑜伽。调化一切圣弟子等。令其次第修正行故。名瑜伽师。地谓境界。所依所行。或所摄义。是瑜伽师。所行境界故名为地。如龙马地。唯此中行。不出外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故。或瑜伽师。依此处所。增长白法。故名为地。如稼穑地。或瑜伽师地所摄智。依此现行。依此增长。故名为地。如珍宝地。或瑜伽师。行在此中。受用白法。故名为地。如牛王地。或诸如来名瑜伽师。平等智等行在一切无戏论界无住涅槃瑜伽中故。是彼所摄。故名为地。或十七地。摄属一切瑜伽师故。如国王地。是故说名瑜伽师地。问答决择诸法性相。故名为论。欲令证得瑜伽师地。而说此论。故以为名。如对法论。或复此论。无倒辩说瑜伽师地。故以为称。如十地 经。或复此论。依止此地。故以为号。如水陆花。由是论名瑜伽师地。</w:t>
      </w:r>
    </w:p>
    <w:p>
      <w:pPr>
        <w:pStyle w:val="BodyText"/>
        <w:spacing w:line="362" w:lineRule="auto"/>
        <w:ind w:firstLine="480"/>
        <w:jc w:val="both"/>
      </w:pPr>
      <w:r>
        <w:rPr/>
        <w:t>今此论体。总有五分。一本地分。略广分别十七地义。二摄决择分。略摄决择十七地中深隐要义。三摄释分。略摄解释诸经仪则。四摄异门分。略摄经中所有诸法名义差别。五摄事分。略摄三藏众要事义。此论既有如是五分。何故但名瑜伽师地。就初立名。故无有失。又一切法。无不皆是瑜伽师地。以瑜伽师用一切法为依缘故。此中存略。且说十七。又十七地。具摄一切文义略尽。后之四分。皆为解释十七地中诸要文义故。亦不离瑜伽师地。由是此论。用十七地。以为宗要。虽复通明诸乘境等。然说论者。问答决择诸法性相。意为菩萨。令于一切皆得善巧。修成佛果。利乐无穷。是故此论。属菩萨藏阿毗达磨。欲令菩萨得胜智故。</w:t>
      </w:r>
    </w:p>
    <w:p>
      <w:pPr>
        <w:pStyle w:val="BodyText"/>
        <w:spacing w:line="362" w:lineRule="auto" w:before="162"/>
        <w:ind w:firstLine="480"/>
      </w:pPr>
      <w:r>
        <w:rPr/>
        <w:t>论曰。云何瑜伽师地。谓十七地。释曰。初问云何。瑜伽师地者。总问此论一部宗要。问 者。先闻诸经所说瑜伽师地。其义未了。故为此问。谓辨瑜伽师地。经中数说正修瑜伽师地。月灯经中。亦说修习瑜伽师地。如是非一。如前广说。或作论者。先总受请。论体五分。尽在心 中。欲为学徒分别解说。自假兴问。为起说因。故问云何瑜伽师地。若不尔者。先无略说。无容欻问此地云何。又发问者。略有五种。一不解故问。二疑惑故问。三试验故问。四轻触故问。五为欲利乐有情故问。今是第五。专为利乐诸有情类。造斯论。故谓十七地者。总集所说瑜伽师 地。略有十七。若广安立。地位无边。一一地中。分位差别。义无边故。如是一转。总问总答。</w:t>
      </w:r>
    </w:p>
    <w:p>
      <w:pPr>
        <w:pStyle w:val="BodyText"/>
        <w:ind w:left="930" w:right="0"/>
      </w:pPr>
      <w:r>
        <w:rPr/>
        <w:t>论曰。何等十七。嗢拖南曰。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930" w:right="7204"/>
        <w:jc w:val="both"/>
      </w:pPr>
      <w:r>
        <w:rPr/>
        <w:t>五识相应意   有寻伺等三三摩地俱非   有心无心地闻思修所立   如是具三乘有依及无依 是名十七地</w:t>
      </w:r>
    </w:p>
    <w:p>
      <w:pPr>
        <w:pStyle w:val="BodyText"/>
        <w:spacing w:line="362" w:lineRule="auto"/>
        <w:ind w:firstLine="480"/>
        <w:jc w:val="both"/>
      </w:pPr>
      <w:r>
        <w:rPr/>
        <w:t>释曰。何缘更问何等十七。虽闻总数。未了别名。故复为问。嗢拖南者。先略颂答。略集地名。施诸学者。名嗢拖南。五识相应者。谓五识身相应地。意谓意地。有寻伺等三者。谓有寻有伺等三地。三摩地俱者。谓三摩地。俱名三摩呬多地。非者。谓非三摩地。俱名非三摩呬多地。此就一相。且别地名非尽理说。如是二名。互宽狭故。三摩地名。通定不定。唯在有心。三摩呬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7" w:lineRule="auto" w:before="76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多。通有心位。及无心位。唯局在定。如后广说。如是具三乘者。谓由如是闻等地故。或由如是上诸地故。得具三乘。及有余依。无余依地。一一别名。如后广释。</w:t>
      </w:r>
    </w:p>
    <w:p>
      <w:pPr>
        <w:pStyle w:val="BodyText"/>
        <w:spacing w:line="362" w:lineRule="auto" w:before="155"/>
        <w:ind w:firstLine="480"/>
      </w:pPr>
      <w:r>
        <w:rPr/>
        <w:t>论曰。一者五识身相应地。二者意地。三者有寻有伺地。四者无寻唯伺地。五者无寻无伺 地。六者三摩呬多地。七者非三摩呬多地。八者有心地。九者无心地。十者闻所成地。十一者思所成地。十二者修所成地。十三者声闻地。十四者独觉地。十五者菩萨地。十六者有余依地。十七者无余依地。如是略说十七。名为瑜伽师地。</w:t>
      </w:r>
    </w:p>
    <w:p>
      <w:pPr>
        <w:pStyle w:val="BodyText"/>
        <w:spacing w:line="362" w:lineRule="auto"/>
        <w:ind w:firstLine="480"/>
      </w:pPr>
      <w:r>
        <w:rPr/>
        <w:t>释曰。次广列名。重答前问。言五识身相应地者。谓眼等根。是眼等识。不共所依。眼等不为余识依故。又是亲依。眼等利钝。识明昧故。又同时依。必俱有故。非如意等。由是五识用眼等根。标别其名。犹如麦芽。如鼓声等。故名五识。由所依根有形碍故。又必不离所依身。故犹如身受。故名为身。又复身者。依义体义如六识身六思身等依五识身。建立此地。故名相应如律中说。王相应论。贼相应论。谓依王贼而兴言论。此亦如是。虽此地中分别多法。五识为主。是故偏说。又五识身相应心品。总名相应。于此地中。虽明多法。以心心所胜故别说。又相应者。是摄属义。谓此地中。说五识身所摄属法。即是自性所依所缘。助伴作业。故名相应。地如前 说。自后诸地识身相应。随其所应。亦有通者。略故不说。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言意地者。六七八识。同依意根。略去识身相应三语。故但言意。又实义门。虽有八识。然随机门。但有六识。六七八识。同第六摄。就所依名。故但言意。所依非色。或离于身。犹如心受。故不言身。相应准前。故略不说。又六七八。虽皆同有心意识义。心法意处识蕴摄故。然意义等。故但言意。皆是思量意根摄故。第八持种。心义偏强。第六普遍了别境界。识义偏强。是故不说心地识地。身及相应。略故不说。地义如前。</w:t>
      </w:r>
    </w:p>
    <w:p>
      <w:pPr>
        <w:pStyle w:val="BodyText"/>
        <w:spacing w:line="362" w:lineRule="auto"/>
        <w:ind w:firstLine="480"/>
      </w:pPr>
      <w:r>
        <w:rPr/>
        <w:t>何缘五识合立一地。说在最初。余识立一。说在第二。五识同无当说分别所缘等业。所说事少故合立一。说在最初。意地翻此。故别立一。说在第二。又以五识同依色根。同缘色境。故合立一。余依无色所缘不定。故别立一。自性依缘粗细次第。故说先后。又以五识同现量摄。故合立一。说在最初。余识不定。或现或比。或非量摄。故别立一。说在第二。如是二地。自性依 缘。助伴作业。合为体故。摄一切法。应知此中。以一切法不离识故。依识起故。识为体故。识最胜故。先依八识。建立二地。如是八识。自性依缘。助伴业等。后当广说。</w:t>
      </w:r>
    </w:p>
    <w:p>
      <w:pPr>
        <w:pStyle w:val="BodyText"/>
        <w:spacing w:line="362" w:lineRule="auto"/>
        <w:ind w:firstLine="480"/>
        <w:jc w:val="both"/>
      </w:pPr>
      <w:r>
        <w:rPr/>
        <w:t>有寻有伺等三地者。寻谓寻求。伺谓伺察。或思或慧。于境推求。粗位名寻。即此二种。于境审察。细位名伺。非一刹那二法相应。一类粗细前后异故。今依此二。建立三地有义。此三就二前后相应建立。谓欲界地。及初静虑。粗心心所。前后相续。可有寻伺共相应故。名有寻有伺地。静虑中间。粗心心所。前后相续。定无有寻。唯可与伺共相应故。名无寻唯伺地。第二静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7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虑。已上诸地。诸心心所。前后相续。决定不与寻伺相应。名无寻无伺地。若欲界地。及初静 虑。静虑中间。细心心所。不与寻伺共相应者。及一切色不相应行。诸无为法不与寻伺共相应 故。亦皆说名无寻无伺地。故后论言。有寻有伺地。无寻唯伺地。一向是有心地。无心睡眠。无心闷绝。无想定。无想生。灭尽定。及无余依涅槃界。名无心地有义。此三就二离欲分位建立。谓欲界地及初静虑。诸法假者。于寻及伺。并未离欲。名有寻有伺地。静虑中间。诸法假者。寻已离欲。伺未离欲。名无寻唯伺地。第二静虑。已上诸地。诸法假者。于寻及伺。并已离欲。名无寻无伺地。若在下地。并已离欲。亦得说名无寻无伺。故后论言。此中由离寻伺欲故。说名无寻无伺地。不由不现行故。所以者何。未离欲界欲者。由教导作意差别故。于一时间。亦有无寻无伺意现行。已离寻伺欲者。亦有寻伺现行。如出彼定及生彼地。如实义者。此三但就界地建 立。谓欲界地及初静虑。有漏无漏诸法。于中寻伺俱可得故。名第一地。静虑中间有漏无漏诸 法。于中无寻唯有伺故。名第二地。第二静虑。已上诸地。有漏无漏诸法。于中寻伺俱无有故。名第三地。故后论言。此中欲界及初静虑。若定若生。名有寻有伺地。静虑中间若定若生。名无寻唯伺地。第二静虑已上。色界无色界。全名无寻无伺地。无漏有为初静虑定。亦名有寻有伺 地。依寻伺处。法缘真如为境。入此定故。不由分别现行故。余如前说。若就相应。及就离欲。建立三地。摄法不尽。亦大杂乱。虽言有寻有伺等地。唯是有心。此就一门。粗辨地相。于此门中。唯说第二静虑。已上无寻无伺地中。无想定。无想生灭尽定。名无心地。余一切位。名有心地。后有四门。复异建立。如后当说。虽言此中由离寻伺欲故。说名无寻无伺地。然唯说彼第二静虑已上诸地。必定已离寻伺地欲。不言已离寻伺欲者。下地诸法。亦得说名无寻无伺。若如是者。未离下地寻伺欲者。上地诸法。亦应说名有寻伺等。如是建立。成大杂乱。是故此三。唯就界地上下建立。</w:t>
      </w:r>
    </w:p>
    <w:p>
      <w:pPr>
        <w:pStyle w:val="BodyText"/>
        <w:spacing w:line="362" w:lineRule="auto" w:before="170"/>
        <w:ind w:firstLine="480"/>
      </w:pPr>
      <w:r>
        <w:rPr/>
        <w:t>所言三摩呬多地者。谓胜定地。离沉掉等。平等能引。或引平等。或是平等。所引发故。名等引地有义。此名唯摄一切有心诸定。皆能平等引功德故。不通无心。以前颂中言三摩地俱故。三摩地者。是别境中。心数法故。二无心定。不能等引诸功德故。非等引地。若尔何故。等引地说。此等引地。略有四种。谓静虑。解脱。等持。等至。言静虑者。谓四静虑。言解脱者。谓八解脱。言等持者。谓空等持。无愿等持。无相等持。言等至者。谓五现见等至。八胜处等至。十遍处等至。四无色等至。无想等至。灭尽等至。此无有失。二无心定。是等引果。故与其名。实非等引有义。此名通有心位。及无心位。所有定体。若有心定。平等能引诸功德故。亦引平等根大等故。及离沉掉。戒无悔等。平等方便。所引发故。名为等引。若无心定。虽不能引殊胜功 德。而引平等根大等故。是平等定所引发故。亦名等引。若尔何故。前颂中言三摩地俱。此无有失。颂中文略且言彼俱。其实等引非俱。亦是后说等引通无心故。如实义者。等引地名有通有 局。有心无心。两位俱摄。故名为通。后说无想灭尽定。亦是等引地体故。唯在有漏无漏胜定。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非欲界等一切散心。故名为局。以后说言唯静虑等。名等引地。非于欲界。心一境性。由此等 引。无悔欢喜安乐所引。欲界不尔。准此上界。若在散心。亦非等引。同欲界故。由此相对。得作四句。或等持俱。非等引地。谓欲界等。散心位中。三摩地俱。心心所等。或等引地。非等持俱。谓定位中。三摩地体。及无想定。灭尽定位。所有诸法。或等持俱。亦等引地。谓诸静虑。及诸无色有心定位。心心所等。除三摩地。或有俱非。谓除上位所有诸法。又三摩地。三摩钵 底。三摩呬多。名有宽狭。三摩地名目心数中等持。一法通摄一切。有心位中。心一境性。通定散位。然诸经论。就胜但说空无愿等。名三摩地。三摩钵底。通目一切有心无心。诸定位中。所有定体。诸经论中。就胜唯说五现见等相应诸定。名为等至。等引地名。通目一切有心无心。定位功德。故此地中。通摄一切定位功德。由是总故。偏目地名言非三摩呬哆地者。翻上易了。无烦广释。如是二地。总摄一切定非定位所有诸法。</w:t>
      </w:r>
    </w:p>
    <w:p>
      <w:pPr>
        <w:pStyle w:val="BodyText"/>
        <w:spacing w:line="362" w:lineRule="auto" w:before="163"/>
        <w:ind w:firstLine="480"/>
        <w:jc w:val="both"/>
      </w:pPr>
      <w:r>
        <w:rPr/>
        <w:t>所言有心无心地者。略就五门。建立差别。一就地总说门。谓五识身相应地意地。有寻有伺地。无寻唯伺地。此四一向是有心地。无寻无伺地中除无想定。并无想生。及灭尽定。所余一向是有心地。若无想定。并无想生。及灭尽定。是无心地。于此门中。无心睡眠。无心闷绝。亦名有心。有七八故。唯无想定等。心不相应。行与心相违。名无心地。二心乱不乱门。谓四倒等。所倒乱心。名无心地。失本性故。三心生不生门。谓若缘具。此心得生。名有心地。若缘不具。彼心不生。名无心地。于此门中。随此心生。名有心地。彼心不生。名无心地。四分位建立门。谓除六位。名有心地。若无心睡眠位。无心闷绝位。无想定位。无想生位。灭尽定位。及无余依涅槃界位。名无心地。五就真实义门。谓唯无余依涅槃界中。诸心皆灭。名无心地。余位由无诸转识故。假名无心。由第八识未灭尽故。名有心地。如是二地。诸门差别。进退不定。</w:t>
      </w:r>
    </w:p>
    <w:p>
      <w:pPr>
        <w:pStyle w:val="BodyText"/>
        <w:spacing w:line="362" w:lineRule="auto" w:before="162"/>
        <w:ind w:firstLine="480"/>
      </w:pPr>
      <w:r>
        <w:rPr/>
        <w:t>闻所成地者。谓从闻所生解文义。慧及慧相应。心心所等。思所成地者。谓从思所生解法 相。慧及慧相应。心心所等修所成地者。谓从修所生解理事。慧及慧相应。心心所等闻谓听闻。即是耳根发生耳识。闻言教故。思谓思虑。即是思数发生智慧。思择法故。修谓修习。即是胜 定。发生智慧。修对治故。从此三种。发生三慧及相应法。等名三地体。三慧广义。如后分别。如是三地。用三慧品。心心所等。及所得果。以为自性。故后论言。修所成地。亦是有余无余依地。</w:t>
      </w:r>
    </w:p>
    <w:p>
      <w:pPr>
        <w:pStyle w:val="BodyText"/>
        <w:spacing w:line="362" w:lineRule="auto"/>
        <w:ind w:firstLine="480"/>
      </w:pPr>
      <w:r>
        <w:rPr/>
        <w:t>声闻地者。谓佛圣教。声为上首。从师友所。闻此教声。展转修证。永出世间。小行小果。故名声闻。如是声闻种性。发心修行得果。一切总说为声闻地。</w:t>
      </w:r>
    </w:p>
    <w:p>
      <w:pPr>
        <w:pStyle w:val="BodyText"/>
        <w:spacing w:line="362" w:lineRule="auto"/>
        <w:ind w:firstLine="480"/>
      </w:pPr>
      <w:r>
        <w:rPr/>
        <w:t>独觉地者。常乐寂静。不欲杂居。修加行满。无师友教。自然独悟。永出世间。中行中果。故名独觉。或观待缘。而悟圣果。亦名缘觉。如是独觉种性。发心修行得果。一切总说为独觉 地。菩萨地者。希求大觉。悲愍有情。或求菩提。志愿坚猛。长时修证。永出世间。大行大果。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</w:pPr>
      <w:r>
        <w:rPr/>
        <w:pict>
          <v:group style="position:absolute;margin-left:34.6063pt;margin-top:28.999523pt;width:539.85pt;height:485.6pt;mso-position-horizontal-relative:page;mso-position-vertical-relative:page;z-index:-251803648" coordorigin="692,580" coordsize="10797,9712">
            <v:line style="position:absolute" from="11480,580" to="11480,9827" stroked="true" strokeweight=".80090pt" strokecolor="#000000">
              <v:stroke dashstyle="solid"/>
            </v:line>
            <v:line style="position:absolute" from="700,580" to="700,9827" stroked="true" strokeweight=".80090pt" strokecolor="#000000">
              <v:stroke dashstyle="solid"/>
            </v:line>
            <v:rect style="position:absolute;left:692;top:9826;width:10797;height:465" filled="true" fillcolor="#ff9933" stroked="false">
              <v:fill type="solid"/>
            </v:rect>
            <v:rect style="position:absolute;left:700;top:9834;width:10781;height:449" filled="false" stroked="true" strokeweight=".80090pt" strokecolor="#000000">
              <v:stroke dashstyle="solid"/>
            </v:rect>
            <v:shape style="position:absolute;left:1252;top:8641;width:65;height:481" coordorigin="1253,8641" coordsize="65,481" path="m1317,9090l1315,9076,1309,9066,1299,9060,1285,9058,1271,9060,1261,9066,1255,9076,1253,9090,1255,9104,1261,9114,1271,9120,1285,9122,1299,9120,1309,9114,1315,9104,1317,9090m1317,8673l1315,8659,1309,8649,1299,8643,1285,8641,1271,8643,1261,8649,1255,8659,1253,8673,1255,8687,1261,8698,1271,8704,1285,8706,1299,8704,1309,8698,1315,8687,1317,8673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故名菩萨。如是菩萨种性。发心修行得果。一切总说为菩萨地。三乘大义。后当广辨。有余依地者。谓有余依涅槃地也。依者即是有漏所依。略有八种。一施设依。谓五取蕴。由依此故。施设假者。名种性等。二摄受依。谓七摄事。即自父母。妻子。奴婢。作使。僮仆。朋友。眷属。三住持依。谓四种食。四流转依。谓四识住十二缘起五障碍依。谓诸天魔。六苦恼依谓诸欲界。七适悦依。谓诸定乐。八后边依。谓阿罗汉。相续诸蕴。今全取一最后边依。除六摄事。流转。障碍。取余一分。又此地中。有四寂静。一苦寂静。谓当来苦。毕竟不。生二惑寂静。谓诸烦恼。毕竟不生。三业寂静。谓不造恶。修习诸善。四舍寂静。谓六恒住于六根门。不喜不忧。安住上舍。正念正知。阿罗汉等。住无学地。具四寂静。有少余依。是故说名有余依地。此地即是二 乘。无学身中。有漏无漏诸法。总为自性如来。虽无真实身心有漏余依。而有变化似有漏依。故就化相。亦得说名有余依地。无余依地者。谓无余依涅槃地也。一切有漏余依皆舍。二乘有为无漏亦舍。如来虽有有为无漏。而无一切有漏余依故。亦说名无余依地。于此地中。唯有清净真如所显甚深功德。离诸分别。绝诸戏论。不可说为蕴界处等。及人天等。若即若离。若有若无。所有名相。皆是假说有义。此地正用究竟择灭真如无为为性。兼以如来有为无漏功德为性。如来功德。甚深离相。不可说故。不言亦摄五识地等。理实亦摄有义。如来有为功德。有余依摄。无为功德。无余依摄。故后论言。无余依地。五地一分。谓无心地。修所成地。声闻。独觉。及菩萨地。</w:t>
      </w:r>
    </w:p>
    <w:p>
      <w:pPr>
        <w:pStyle w:val="BodyText"/>
        <w:spacing w:before="9"/>
        <w:ind w:left="0" w:right="0"/>
        <w:rPr>
          <w:sz w:val="26"/>
        </w:rPr>
      </w:pPr>
    </w:p>
    <w:p>
      <w:pPr>
        <w:pStyle w:val="BodyText"/>
        <w:spacing w:line="324" w:lineRule="auto" w:before="67"/>
        <w:ind w:left="873" w:right="4858"/>
      </w:pPr>
      <w:hyperlink r:id="rId5">
        <w:r>
          <w:rPr>
            <w:color w:val="878787"/>
          </w:rPr>
          <w:t>上一部：乾隆大藏经·大乘论·王法正理论一卷</w:t>
        </w:r>
      </w:hyperlink>
      <w:hyperlink r:id="rId6">
        <w:r>
          <w:rPr>
            <w:color w:val="878787"/>
          </w:rPr>
          <w:t> 下一部：乾隆大藏经·大乘论·</w:t>
        </w:r>
        <w:r>
          <w:rPr>
            <w:color w:val="878787"/>
            <w:spacing w:val="-2"/>
          </w:rPr>
          <w:t>显扬圣教论颂一卷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3"/>
        <w:ind w:left="0" w:right="0"/>
        <w:rPr>
          <w:sz w:val="21"/>
        </w:rPr>
      </w:pPr>
    </w:p>
    <w:p>
      <w:pPr>
        <w:pStyle w:val="BodyText"/>
        <w:spacing w:before="0"/>
        <w:ind w:left="3571" w:right="3568"/>
        <w:jc w:val="center"/>
      </w:pPr>
      <w:r>
        <w:rPr>
          <w:color w:val="DDDDDD"/>
        </w:rPr>
        <w:t>乾隆大藏经·大乘论·瑜伽师地论释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1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80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51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21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99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26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803" w:hanging="36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1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80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51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21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99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26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803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93.htm" TargetMode="External"/><Relationship Id="rId6" Type="http://schemas.openxmlformats.org/officeDocument/2006/relationships/hyperlink" Target="http://qldzj.com/htmljw/1195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2019-12-18T12:40:01Z</dcterms:created>
  <dcterms:modified xsi:type="dcterms:W3CDTF">2019-12-18T12:40:01Z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