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182"/>
        <w:gridCol w:w="3284"/>
        <w:gridCol w:w="3880"/>
      </w:tblGrid>
      <w:tr>
        <w:trPr>
          <w:trHeight w:val="748" w:hRule="atLeast"/>
        </w:trPr>
        <w:tc>
          <w:tcPr>
            <w:tcW w:w="2435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大乘论·第1222部</w:t>
            </w:r>
          </w:p>
        </w:tc>
        <w:tc>
          <w:tcPr>
            <w:tcW w:w="1182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941"/>
              <w:rPr>
                <w:sz w:val="24"/>
              </w:rPr>
            </w:pPr>
            <w:r>
              <w:rPr>
                <w:color w:val="EDFFFF"/>
                <w:sz w:val="24"/>
              </w:rPr>
              <w:t>观总相论颂一卷</w:t>
            </w:r>
          </w:p>
        </w:tc>
        <w:tc>
          <w:tcPr>
            <w:tcW w:w="3880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陈那菩萨造唐三藏法师义净</w:t>
            </w:r>
          </w:p>
          <w:p>
            <w:pPr>
              <w:pStyle w:val="TableParagraph"/>
              <w:spacing w:line="290" w:lineRule="exact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奉制译</w:t>
            </w:r>
          </w:p>
        </w:tc>
      </w:tr>
      <w:tr>
        <w:trPr>
          <w:trHeight w:val="1149" w:hRule="atLeast"/>
        </w:trPr>
        <w:tc>
          <w:tcPr>
            <w:tcW w:w="2435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卷数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观总相论颂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41" w:val="left" w:leader="none"/>
              </w:tabs>
              <w:spacing w:line="240" w:lineRule="auto" w:before="86" w:after="0"/>
              <w:ind w:left="440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跋序</w:t>
            </w:r>
          </w:p>
        </w:tc>
        <w:tc>
          <w:tcPr>
            <w:tcW w:w="328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880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306" w:right="360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619" w:hRule="atLeast"/>
        </w:trPr>
        <w:tc>
          <w:tcPr>
            <w:tcW w:w="10781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2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观总相论颂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7067"/>
              <w:jc w:val="both"/>
              <w:rPr>
                <w:sz w:val="24"/>
              </w:rPr>
            </w:pPr>
            <w:r>
              <w:rPr>
                <w:sz w:val="24"/>
              </w:rPr>
              <w:t>诸有乐略者   彼已显方隅若有爱烦文   为彼说总相由声及义智   俗言为本者是观总相言   此颂声及义谓声并义二   此中二种智名声兼义智   彼为根本者谓即于因义   由诸世间说以声义智本   是故勒为颂声义及智义   故略造斯论问名义连属   是俗说为本何以故今云   但唯办声义答曰不如此   纵有连属声唯名与义二   诸有许共相所诠及能诠   此中理印持咸摄入于此   谓不相离性方许相连属   故今不别说由能诠名等   唯局连属门了彼所诠义   故以总相性方得解了者   后当以广说故唯声义智   连属道理成有余复意乐   此中名义二有三种差别 谓声并义二</w:t>
            </w:r>
          </w:p>
          <w:p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上一部：乾隆大藏经·大乘论·取因假设论一卷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下一部：乾隆大藏经·大乘论·六门教授习定论一卷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713.76947pt;width:3.25pt;height:3.25pt;mso-position-horizontal-relative:page;mso-position-vertical-relative:page;z-index:-251751424" coordorigin="1253,14275" coordsize="65,65" path="m1285,14339l1271,14337,1261,14331,1255,14321,1253,14307,1255,14293,1261,14283,1271,14277,1285,14275,1299,14277,1309,14283,1315,14293,1317,14307,1315,14321,1309,14331,1299,14337,1285,143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734.592896pt;width:3.25pt;height:3.25pt;mso-position-horizontal-relative:page;mso-position-vertical-relative:page;z-index:-251750400" coordorigin="1253,14692" coordsize="65,65" path="m1285,14756l1271,14754,1261,14748,1255,14738,1253,14724,1255,14710,1261,14700,1271,14694,1285,14692,1299,14694,1309,14700,1315,14710,1317,14724,1315,14738,1309,14748,1299,14754,1285,14756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580" w:right="640"/>
        </w:sectPr>
      </w:pPr>
    </w:p>
    <w:p>
      <w:pPr>
        <w:tabs>
          <w:tab w:pos="10892" w:val="left" w:leader="none"/>
        </w:tabs>
        <w:spacing w:line="208" w:lineRule="exact"/>
        <w:ind w:left="112" w:right="0" w:firstLine="0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.85pt;height:9.65pt;mso-position-horizontal-relative:char;mso-position-vertical-relative:line" coordorigin="0,0" coordsize="17,193">
            <v:line style="position:absolute" from="8,0" to="8,193" stroked="true" strokeweight=".80090pt" strokecolor="#000000">
              <v:stroke dashstyle="solid"/>
            </v:line>
          </v:group>
        </w:pict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position w:val="-3"/>
          <w:sz w:val="20"/>
        </w:rPr>
        <w:pict>
          <v:group style="width:.85pt;height:9.65pt;mso-position-horizontal-relative:char;mso-position-vertical-relative:line" coordorigin="0,0" coordsize="17,193">
            <v:line style="position:absolute" from="8,0" to="8,193" stroked="true" strokeweight=".80090pt" strokecolor="#000000">
              <v:stroke dashstyle="solid"/>
            </v:line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3563" w:right="3561"/>
                    <w:jc w:val="center"/>
                  </w:pPr>
                  <w:r>
                    <w:rPr>
                      <w:color w:val="DDDDDD"/>
                    </w:rPr>
                    <w:t>乾隆大藏经·大乘论·观总相论颂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0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6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69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6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2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49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755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440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1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8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62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3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11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5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5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33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7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2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37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522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6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823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7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124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21.htm" TargetMode="External"/><Relationship Id="rId6" Type="http://schemas.openxmlformats.org/officeDocument/2006/relationships/hyperlink" Target="http://qldzj.com/htmljw/122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2019-12-18T12:59:17Z</dcterms:created>
  <dcterms:modified xsi:type="dcterms:W3CDTF">2019-12-18T12:59:17Z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