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2505"/>
        <w:gridCol w:w="1855"/>
        <w:gridCol w:w="2801"/>
      </w:tblGrid>
      <w:tr>
        <w:trPr>
          <w:trHeight w:val="748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大乘论·第1250部</w:t>
            </w: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1061"/>
              <w:rPr>
                <w:sz w:val="24"/>
              </w:rPr>
            </w:pPr>
            <w:r>
              <w:rPr>
                <w:color w:val="EDFFFF"/>
                <w:sz w:val="24"/>
              </w:rPr>
              <w:t>方便心论一卷</w:t>
            </w:r>
          </w:p>
        </w:tc>
        <w:tc>
          <w:tcPr>
            <w:tcW w:w="4656" w:type="dxa"/>
            <w:gridSpan w:val="2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5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龙树菩萨造后魏吉迦夜共昙</w:t>
            </w:r>
          </w:p>
          <w:p>
            <w:pPr>
              <w:pStyle w:val="TableParagraph"/>
              <w:spacing w:line="290" w:lineRule="exact"/>
              <w:ind w:right="305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曜译</w:t>
            </w:r>
          </w:p>
        </w:tc>
      </w:tr>
      <w:tr>
        <w:trPr>
          <w:trHeight w:val="1421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方便心论</w:t>
            </w:r>
          </w:p>
        </w:tc>
        <w:tc>
          <w:tcPr>
            <w:tcW w:w="2505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  <w:p>
            <w:pPr>
              <w:pStyle w:val="TableParagraph"/>
              <w:spacing w:line="213" w:lineRule="auto" w:before="104"/>
              <w:ind w:left="277" w:right="784"/>
              <w:rPr>
                <w:sz w:val="24"/>
              </w:rPr>
            </w:pPr>
            <w:r>
              <w:rPr>
                <w:color w:val="993300"/>
                <w:sz w:val="24"/>
              </w:rPr>
              <w:t>明造论品第一相应品第四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1"/>
              <w:ind w:left="19"/>
              <w:rPr>
                <w:sz w:val="24"/>
              </w:rPr>
            </w:pPr>
            <w:r>
              <w:rPr>
                <w:color w:val="993300"/>
                <w:sz w:val="24"/>
              </w:rPr>
              <w:t>明负处品第二</w:t>
            </w:r>
          </w:p>
        </w:tc>
        <w:tc>
          <w:tcPr>
            <w:tcW w:w="2801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230" w:right="357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  <w:p>
            <w:pPr>
              <w:pStyle w:val="TableParagraph"/>
              <w:spacing w:before="83"/>
              <w:ind w:left="412"/>
              <w:rPr>
                <w:sz w:val="24"/>
              </w:rPr>
            </w:pPr>
            <w:r>
              <w:rPr>
                <w:color w:val="993300"/>
                <w:sz w:val="24"/>
              </w:rPr>
              <w:t>辩正论品第三</w:t>
            </w:r>
          </w:p>
        </w:tc>
      </w:tr>
      <w:tr>
        <w:trPr>
          <w:trHeight w:val="12347" w:hRule="atLeast"/>
        </w:trPr>
        <w:tc>
          <w:tcPr>
            <w:tcW w:w="10778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324" w:lineRule="auto"/>
              <w:ind w:left="4668" w:right="4645" w:firstLine="240"/>
              <w:rPr>
                <w:sz w:val="24"/>
              </w:rPr>
            </w:pPr>
            <w:r>
              <w:rPr>
                <w:color w:val="FF3300"/>
                <w:sz w:val="24"/>
              </w:rPr>
              <w:t>方便心论</w:t>
            </w:r>
            <w:r>
              <w:rPr>
                <w:color w:val="993300"/>
                <w:sz w:val="24"/>
              </w:rPr>
              <w:t> </w:t>
            </w:r>
            <w:r>
              <w:rPr>
                <w:color w:val="993300"/>
                <w:spacing w:val="-3"/>
                <w:sz w:val="24"/>
              </w:rPr>
              <w:t>明造论品第一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95"/>
              <w:ind w:left="808" w:right="7064"/>
              <w:rPr>
                <w:sz w:val="24"/>
              </w:rPr>
            </w:pPr>
            <w:r>
              <w:rPr>
                <w:sz w:val="24"/>
              </w:rPr>
              <w:t>若能解此论</w:t>
              <w:tab/>
              <w:t>则达诸论</w:t>
            </w:r>
            <w:r>
              <w:rPr>
                <w:spacing w:val="-15"/>
                <w:sz w:val="24"/>
              </w:rPr>
              <w:t>法</w:t>
            </w:r>
            <w:r>
              <w:rPr>
                <w:sz w:val="24"/>
              </w:rPr>
              <w:t>如是深远义</w:t>
              <w:tab/>
              <w:t>今当广宣</w:t>
            </w:r>
            <w:r>
              <w:rPr>
                <w:spacing w:val="-15"/>
                <w:sz w:val="24"/>
              </w:rPr>
              <w:t>说</w:t>
            </w:r>
          </w:p>
          <w:p>
            <w:pPr>
              <w:pStyle w:val="TableParagraph"/>
              <w:spacing w:line="362" w:lineRule="auto" w:before="160"/>
              <w:ind w:left="327" w:right="337" w:firstLine="480"/>
              <w:rPr>
                <w:sz w:val="24"/>
              </w:rPr>
            </w:pPr>
            <w:r>
              <w:rPr>
                <w:sz w:val="24"/>
              </w:rPr>
              <w:t>问曰。不应造论。所以者何。凡造论者。多起恚恨憍逸贡高。自扰乱心少柔和意。显现他恶自叹己善。如斯众过智者所呵。是故一切诸贤圣人。无量方便断诤论者。常乐远离如舍毒器。又造论者。内实调柔外观多过。是以若欲自利利人。应当舍此诤论之法。答曰不然。今造此论不为胜负利养名闻。但欲显示善恶诸相故造此论。世若无论迷惑者众。则为世间邪智巧辩。所共诳惑起不善业。轮回恶趣失真实利。若达论者则自分别善恶空相。众魔外道邪见之人。无能恼坏作障碍也。故我为欲利益众生。造此正论。又欲令正法流布于世。如为修治庵婆罗果。而外广植荆棘之林。为防果故。今我造论亦复如是。欲护正法不求名闻故。汝前说长诤论者。是事不然。为护法故故应造论。问曰。汝先言解此论者。达诸论法当说其相。答曰。此论分别有八种义。若有能通达解其义趣。则能广为其余诸论。如种稻麦以水溉灌则嘉苗滋茂。不去稊稗善谷不生。若人虽闻此八不解其义。则于诸论皆生疑惑。设有明解斯八义者。决定能达一切论法。问曰。汝言解此论者决了论法。今诸外道有论法不耶。答曰有。如卫世师有六谛。所谓陀罗骠求那总谛别谛作谛不作谛。如斯等比皆名论法。虽善通达犹不了别诸余经论。如此八种深妙论法我当略说。为开诸论门。为断戏论故。一曰譬喻。二随所执。三曰语善。四曰言失。五曰知因。六应时语。七似因非因。八随语难。喻有二种。一具足喻。二少分喻。随所执者名究竟义。语善者谓语顺于义。言失者谓言乖于理。知因者能知二因。一生因。二了因。语应时者若先说界入后说五阴。名不应 时。若善通达言语次第。是则名曰应时语也。似因者如焰似水而实非水。若有论者严饰言辞以为水者是名似因。随言难者如言新衣。即便难曰。衣非是时云何名新。如是等名随言难也。我已略说此八种义。今当次第广明其相。问曰。汝前言喻今立喻者作何方便。答曰。若说喻者。凡圣同解然后可说。如言是心动发犹如迅风。一切凡夫知风动故。便得决了心为轻躁。若不知者不得为喻。问曰。何故不但说正义而说喻耶。答曰。凡说喻者为明正义。问曰。汝先言凡圣同解方得为喻。何者名同云何为异。答曰。如前风喻名之为同。圣得涅槃而凡不得。是名为异。问曰。已说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9"/>
        <w:ind w:right="477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喻相。执相云何。答曰。随其所执广引因缘立义坚固。名为执相。问曰。执法有几。答曰有四。一一切同。二一切异。三初同后异。四初异后同。问曰。汝今应当说此四相。答曰。凡欲立义。当依四种知见。何等为四。一者现见。二者比知。三以喻知。四随经书。一切同者。如说者言无我我所。问者亦说无我我所。名一切同。一切异者。说者言异问则说一。是名俱异。初同后异 者。如说者曰现法皆有。神非现见亦复是有。问者或言现见之法可名为有。神若非现何得有耶。若言比知而有神者。要先现见后乃可比。神非现法云何得比。若复以喻明神有者。有相似法然后得喻。神类何等而为喻乎。若随经书证有神者。是事不可。经书意亦难解。或时言有或时言无。云何取信。是名初同后异。初异后同者。如说者言无我无所。而问者曰有我有人。此二论者俱信涅槃。是名初异后同。复次执法随义有无量相。如十二因缘苦习灭道三十七品四沙门果。如是等法名佛正义。如说晨朝礼敬杀生祭祠。然众香木献诸油灯。如是四种名事火外道。六十三字四句之义。是音声外道。明药有六。一药名。二药德。三药味。四药势力。五和合。六成熟。是名医法。如六谛等卫世师有。冥初一义多我异解。是僧伽有八微。所谓四大空意明无明八自在。一能小。二为大。三轻举。四远到。五随所欲。六分身。七尊胜。八隐没。是名踰伽外道。有命无命罪福漏无漏差戒具足缚解。五智闻智思智自觉智慧智义智。六障不见障苦受障愚痴障命尽障性障名障。四浊嗔慢贪谄。是皆名为尼乾陀法。又有说言。一切诸法尽是有故当知是一。又一切法尽有求那亦名为一。又一切法从冥初生。根本一故当知是一。又头足等成身与身为一。又依者是空当知是一。如是等名计一外道。又言一切法异。所以者何。如头足等与身为异。又众相差别如牛非马等故知法异。如是等名计异外道。若言一切法有故一者。有法二种。一有觉二无觉。云何为一。因不同故。如是等法皆已总破。论者言。若有人说苦习灭道十二因缘有无等法。为一异者。皆非正因。所以者何。若言一者则堕苦边。若言异者则堕乐边。是故有说。若一若异必堕二边。非佛法义。复次如有说言。涅槃之性无苦无乐。何以知之。凡一切法以有觉故故有苦乐。涅槃无觉云何言乐。复有说者而言有乐。所以者何。乐有三种。一乐受乐。二无恼害。三无希求。涅槃之中无所求故。是故得名涅槃为乐。又有问言。我先已知涅槃是常。今与诸行为异不耶。答曰。汝若先知涅槃常者。云何谓为同诸行耶。诸行之性流转败坏。涅槃之体是常是乐。谁有智者言同于行。复有问言。神我之性虽有形色。而未分别常与无常。答曰若一切法有对碍者皆悉无常。如瓶有碍则可破坏。我若如是必亦无常。然我有形非经所载无有道理。如取沙砾名为珍宝。汝亦如是言多虚妄。问曰。汝何故言我无形耶。答曰。我先已说瓶有形碍故可毁坏。我若如是亦应磨 灭。云何复问何故而说我无形耶。复次复有不定执相。如或问言。以物为声常无常乎。答曰。为分成者皆悉无常。声亦分成岂独常也。问曰。何名声物。答曰。若未分别云何为问。问曰。我身与命。于未来世独受苦乐。共身受耶。答曰。此身灭已我余身受。问曰。何者是我。于未来世受苦乐乎。答曰。汝前言我。云何复问有我不耶。此非道理。问曰。已说执义。云何名为语善相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477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耶。答曰。不违于理不增不减。善解章句应相说法。所演譬喻而无违背。无能轻诃。以是因缘名为语善。问曰。不违于理。其事云何。答曰。有人计识是我。以诸行空无我故。非一切行皆是于识此非道理。行是识因。因无我故识云何我。问曰。一切诸法皆悉无常。声非一切是故为常。答曰。汝言一切声有何义非一切耶此说非因。又一切法有造作者。皆悉无常。如火传等声亦如是。是故无常。是则名为不相违相。</w:t>
      </w:r>
    </w:p>
    <w:p>
      <w:pPr>
        <w:pStyle w:val="BodyText"/>
        <w:spacing w:line="362" w:lineRule="auto" w:before="161"/>
        <w:ind w:right="477" w:firstLine="480"/>
      </w:pPr>
      <w:r>
        <w:rPr/>
        <w:t>问曰。云何名为言不增减。答曰。我当先说增减之相。减有三种。一因减。二言减。三喻 减。若言六识无常犹如瓶等。不说因缘。是名因减。若言是身无我众缘成故。声亦无我从缘而 有。是名喻减。若言四大无常如瓶造作。是名言减。与上相违。名为具足。又具足者。若人言 我。应当问言。汝所说我为常无常。若无常者则同诸行便是断灭。若令常者即是涅槃更何须求。是则名为具足之相。问曰。何名言增。答曰。增亦三种。一因增。二喻增。三言增。若言声法无常和合成故。如瓶造作则为无常。又言声是空之求那。空非对碍声是色法。云何相依。是名因 增。若言五根无常如呼声响造作法故声亦如是。何以知之。为唇口等之所出故。是名喻增。如言微尘细小虚空遍大。如此二法则名为常。声不如是故曰无常。是名喻增。又说声是无常众缘成 故。若言常者是事不然。所以者何。有二种因。一从形出。二为根了。云何言常。又同异法皆无常故。是名言增。问曰。何语能令世人信受。答曰。若为愚者分别深义。所谓诸法皆悉空寂。无我无人如幻如化无有真实。如斯深义智者乃解。凡夫若闻迷没堕落。是则不名应时语也。若言诸法有业有报。及缚解等作者受者。浅智若闻即便信受。如钻燧和合则火得生。若所演说应前众生则皆信乐。如是名为随时而语。问曰。何名言证。答曰。虽多所说善能忆念。若宣诸义深得其 相。所立坚固令人爱乐。如言诸法皆空无主。现见万物众缘成故。是名言证。问曰。何名言失。答曰。与上相违名为言失。又二种语亦名为失。何等为二。一义无异而重分别。二辞无异而重分别。云何一义而重分别。如言憍尸迦。亦言天帝释。亦言富兰陀那。是名义一名异而重分别。名义同者如言因陀罗。又言因陀罗。是名义无异而重分别。复次凡所言说。但饰文辞无有义趣。皆名为失。又虽有义理而无次第。亦名言失。如偈说。</w:t>
      </w:r>
    </w:p>
    <w:p>
      <w:pPr>
        <w:pStyle w:val="BodyText"/>
        <w:spacing w:before="5" w:after="1"/>
        <w:ind w:left="0"/>
        <w:rPr>
          <w:sz w:val="15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441"/>
        <w:gridCol w:w="1251"/>
      </w:tblGrid>
      <w:tr>
        <w:trPr>
          <w:trHeight w:val="352" w:hRule="atLeast"/>
        </w:trPr>
        <w:tc>
          <w:tcPr>
            <w:tcW w:w="1251" w:type="dxa"/>
          </w:tcPr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如人赞叹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天帝释女</w:t>
            </w:r>
          </w:p>
        </w:tc>
        <w:tc>
          <w:tcPr>
            <w:tcW w:w="1251" w:type="dxa"/>
          </w:tcPr>
          <w:p>
            <w:pPr>
              <w:pStyle w:val="TableParagraph"/>
              <w:spacing w:line="27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名曰金色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spacing w:before="78"/>
              <w:ind w:left="50"/>
              <w:rPr>
                <w:sz w:val="24"/>
              </w:rPr>
            </w:pPr>
            <w:r>
              <w:rPr>
                <w:sz w:val="24"/>
              </w:rPr>
              <w:t>足手殊胜</w:t>
            </w:r>
          </w:p>
        </w:tc>
        <w:tc>
          <w:tcPr>
            <w:tcW w:w="1441" w:type="dxa"/>
          </w:tcPr>
          <w:p>
            <w:pPr>
              <w:pStyle w:val="TableParagraph"/>
              <w:spacing w:before="78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而便说于</w:t>
            </w:r>
          </w:p>
        </w:tc>
        <w:tc>
          <w:tcPr>
            <w:tcW w:w="1251" w:type="dxa"/>
          </w:tcPr>
          <w:p>
            <w:pPr>
              <w:pStyle w:val="TableParagraph"/>
              <w:spacing w:before="7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释提桓因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spacing w:before="78"/>
              <w:ind w:left="50"/>
              <w:rPr>
                <w:sz w:val="24"/>
              </w:rPr>
            </w:pPr>
            <w:r>
              <w:rPr>
                <w:sz w:val="24"/>
              </w:rPr>
              <w:t>坏阿修罗</w:t>
            </w:r>
          </w:p>
        </w:tc>
        <w:tc>
          <w:tcPr>
            <w:tcW w:w="1441" w:type="dxa"/>
          </w:tcPr>
          <w:p>
            <w:pPr>
              <w:pStyle w:val="TableParagraph"/>
              <w:spacing w:before="78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三种之城</w:t>
            </w:r>
          </w:p>
        </w:tc>
        <w:tc>
          <w:tcPr>
            <w:tcW w:w="1251" w:type="dxa"/>
          </w:tcPr>
          <w:p>
            <w:pPr>
              <w:pStyle w:val="TableParagraph"/>
              <w:spacing w:before="7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如是名为</w:t>
            </w:r>
          </w:p>
        </w:tc>
      </w:tr>
      <w:tr>
        <w:trPr>
          <w:trHeight w:val="352" w:hRule="atLeast"/>
        </w:trPr>
        <w:tc>
          <w:tcPr>
            <w:tcW w:w="1251" w:type="dxa"/>
          </w:tcPr>
          <w:p>
            <w:pPr>
              <w:pStyle w:val="TableParagraph"/>
              <w:spacing w:line="254" w:lineRule="exact" w:before="78"/>
              <w:ind w:left="50"/>
              <w:rPr>
                <w:sz w:val="24"/>
              </w:rPr>
            </w:pPr>
            <w:r>
              <w:rPr>
                <w:sz w:val="24"/>
              </w:rPr>
              <w:t>无次第语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362" w:lineRule="auto"/>
        <w:ind w:right="477" w:firstLine="480"/>
        <w:jc w:val="both"/>
      </w:pPr>
      <w:r>
        <w:rPr/>
        <w:t>问曰。何名知因。答曰。知因有四。一现见。二比知。三喻知。四随经书。此四知中现见为上。问曰。何因缘故现见上耶。答曰。后三种知由现见故。名之为上。如见火有烟。后时见烟便知有火。是故现见为胜。又如见焰便得喻水。故知先现见故然后得喻。后现见时始知真实。问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8"/>
        <w:ind w:right="477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曰。已知三事由现故知。今此现见何者最实。答曰。五根所知有时虚伪。唯有智慧正观诸法。名为最上。又如见热时焰旋火轮乾闼婆城。此虽名现而非真实。又相不明了故见错谬如夜见杌疑谓是人。以指按目则睹二月。若得空智名为实见。问曰。已知现相。比相云何。</w:t>
      </w:r>
    </w:p>
    <w:p>
      <w:pPr>
        <w:pStyle w:val="BodyText"/>
        <w:spacing w:line="362" w:lineRule="auto" w:before="155"/>
        <w:ind w:right="477" w:firstLine="480"/>
      </w:pPr>
      <w:r>
        <w:rPr/>
        <w:t>答曰。前已分别今当更说。比知有三。一曰前比。二曰后比。三曰同比。前比者。如见小儿有六指头上有疮。后见长大闻提婆达。即便忆念本六指者。是今所见。是名前比。后比者。如饮海水得其碱味。知后水者皆悉同碱。是名后比。同比者。如即此人行至于彼。天上日月东出西 没。虽不见其动。而知必行。是名同比。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问曰。闻见云何。答曰。若见真实耆旧长宿诸佛菩萨。从诸贤圣听受经法。能生知见。是名闻见。譬如良医善知方药慈心教授是名善闻。又诸贤圣证一切法有大智慧。从其闻者是名善闻。问曰。喻相云何。</w:t>
      </w:r>
    </w:p>
    <w:p>
      <w:pPr>
        <w:pStyle w:val="BodyText"/>
        <w:spacing w:line="362" w:lineRule="auto" w:before="161"/>
        <w:ind w:right="477" w:firstLine="480"/>
      </w:pPr>
      <w:r>
        <w:rPr/>
        <w:t>答曰。若一切法皆空寂灭如幻如化。想如野马。行如芭蕉。贪欲之相如疮如毒。是名为喻。如是四事名之为因。能通达者名为知因。问曰。何名似因。答曰。凡似因者。是论法中之大过 也。应当觉知而速舍离。如此似因我当宣说。似因随相有无量义。略则唯八。一随其言横为生 过。二就同异而为生过。三疑似因。四过时语。五曰类同。六曰说同。七名言异。八曰相违。</w:t>
      </w:r>
    </w:p>
    <w:p>
      <w:pPr>
        <w:pStyle w:val="BodyText"/>
        <w:spacing w:before="161"/>
        <w:ind w:left="930"/>
      </w:pPr>
      <w:r>
        <w:rPr/>
        <w:t>问曰。如此八法当广分别。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答曰。言那婆者凡有四名。一名新。二名九。三名非汝所有。四名不着。如有人言。我所服者是那婆衣。难曰。今汝所著唯是一衣。云何言九。</w:t>
      </w:r>
    </w:p>
    <w:p>
      <w:pPr>
        <w:pStyle w:val="BodyText"/>
        <w:spacing w:line="499" w:lineRule="auto" w:before="160"/>
        <w:ind w:left="930" w:right="4081"/>
      </w:pPr>
      <w:r>
        <w:rPr/>
        <w:t>答曰。我言那婆乃新衣耳。非谓九也。难曰。何名为新。答曰。以那婆毛作故名新。</w:t>
      </w:r>
    </w:p>
    <w:p>
      <w:pPr>
        <w:pStyle w:val="BodyText"/>
        <w:spacing w:line="294" w:lineRule="exact"/>
        <w:ind w:left="930"/>
      </w:pPr>
      <w:r>
        <w:rPr/>
        <w:t>问曰。实无量毛。云何而言那婆毛耶。</w:t>
      </w:r>
    </w:p>
    <w:p>
      <w:pPr>
        <w:pStyle w:val="BodyText"/>
        <w:spacing w:before="10"/>
        <w:ind w:left="0"/>
      </w:pPr>
    </w:p>
    <w:p>
      <w:pPr>
        <w:pStyle w:val="BodyText"/>
        <w:spacing w:line="487" w:lineRule="auto"/>
        <w:ind w:left="930" w:right="957"/>
      </w:pPr>
      <w:r>
        <w:rPr/>
        <w:t>答曰。我先已说新名。那婆非是数也。难曰。今知此衣是汝所有。云何乃言非我衣乎。答曰。我言新衣。不言此物非汝所有。难曰。今现见汝身着此衣。云何而言不着衣耶。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答曰。我言新衣不言不着。是名似因。亦名随言而为生过。又复随言而生过者。如说烧山。难曰。实焚草木。云何烧山。是名随言生过。乃至诸法皆亦如是。复次随言生过。凡有二种。一如前说。二于同异而为生过。如言有为诸法皆空寂灭犹如虚空。难曰。若尔二者皆是空无。无性之法便同虚空。如是名为同异生过。</w:t>
      </w:r>
    </w:p>
    <w:p>
      <w:pPr>
        <w:pStyle w:val="BodyText"/>
        <w:spacing w:before="161"/>
        <w:ind w:left="930"/>
      </w:pPr>
      <w:r>
        <w:rPr/>
        <w:t>问曰。何故名生。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477" w:firstLine="480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答曰。有故名生。如泥有瓶性故得生瓶。难曰。若泥有瓶性。泥即是瓶。不应假于陶师轮绳和合而有。若泥是有故生瓶者。水亦是有应当生瓶。若水是有不生瓶者。泥云何得独生瓶耶。是名同异寻言生过。</w:t>
      </w:r>
    </w:p>
    <w:p>
      <w:pPr>
        <w:pStyle w:val="BodyText"/>
        <w:spacing w:before="160"/>
        <w:ind w:left="930"/>
      </w:pPr>
      <w:r>
        <w:rPr/>
        <w:t>问曰。生疑似因其相云何。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答曰。如有树杌似于人故。若夜见之便作是念。杌耶人耶。是则名为生疑似因。问曰。云何名为过时似因。</w:t>
      </w:r>
    </w:p>
    <w:p>
      <w:pPr>
        <w:pStyle w:val="BodyText"/>
        <w:spacing w:line="362" w:lineRule="auto" w:before="161"/>
        <w:ind w:right="477" w:firstLine="480"/>
      </w:pPr>
      <w:r>
        <w:rPr/>
        <w:t>答曰。如言声常。韦陀经典从声出故。亦名为常。难曰。汝今未立声常因缘。云何便言韦陀常乎。</w:t>
      </w:r>
    </w:p>
    <w:p>
      <w:pPr>
        <w:pStyle w:val="BodyText"/>
        <w:spacing w:before="160"/>
        <w:ind w:left="930"/>
      </w:pPr>
      <w:r>
        <w:rPr/>
        <w:t>答曰。如虚空无形色故常。声亦无形是故为常。言虽后说义亦成就。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难曰。此语过时。如舍烧已尽方以水救。汝亦如是。是名过时。问曰。类同云何。答曰。我与身异故我是常。如瓶异虚空故瓶无常。是名类同。</w:t>
      </w:r>
    </w:p>
    <w:p>
      <w:pPr>
        <w:pStyle w:val="BodyText"/>
        <w:spacing w:line="362" w:lineRule="auto" w:before="160"/>
        <w:ind w:right="717" w:firstLine="480"/>
      </w:pPr>
      <w:r>
        <w:rPr/>
        <w:t>难曰。若我异身而名常者。瓶亦异身。瓶应名为常。若瓶异身犹无常者。我虽异身云何常乎。是名同类。</w:t>
      </w:r>
    </w:p>
    <w:p>
      <w:pPr>
        <w:pStyle w:val="BodyText"/>
        <w:spacing w:before="177"/>
        <w:ind w:left="930"/>
      </w:pPr>
      <w:r>
        <w:rPr/>
        <w:t>问曰说同云何。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答曰。如言虚空是常无有触故。意识亦尔。是名说同。问曰。何名言异。答曰。如言五尘无常为根觉故。四大亦尔。是故无常。难曰。龟毛盐香是无所有。而为意识所得岂无常耶。是名言异。问曰。相违云何。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答曰。相违二种。一喻相违。二理相违。如言我常无形碍故如牛。是名喻违。理违者。如婆罗门统理王业作屠猎等教。刹利种坐禅念定。是名理违。如此二法。愚者不解谓为真实。是名相违。问曰。何者名为不相违耶。</w:t>
      </w:r>
    </w:p>
    <w:p>
      <w:pPr>
        <w:pStyle w:val="BodyText"/>
        <w:spacing w:before="160"/>
        <w:ind w:left="930"/>
      </w:pPr>
      <w:r>
        <w:rPr/>
        <w:t>答曰。异上二法名不相违。是名似因。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3811" w:right="3808"/>
        <w:jc w:val="center"/>
      </w:pPr>
      <w:r>
        <w:rPr>
          <w:color w:val="993300"/>
        </w:rPr>
        <w:t>明负处品第二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ind w:left="930"/>
      </w:pPr>
      <w:r>
        <w:rPr/>
        <w:t>论者言。已说如上八种论法。复有众多负法。今当宣说。问曰。何名语法。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答曰。如言四大是假名。所以者何。为色等法之所成故。复有人言四大实有。何以知之。坚是地性。乃至动是风性故知为实。更相违返便生诤讼。如有言地是成身因缘。余大亦尔。</w:t>
      </w:r>
    </w:p>
    <w:p>
      <w:pPr>
        <w:pStyle w:val="BodyText"/>
        <w:spacing w:before="160"/>
        <w:ind w:left="930"/>
      </w:pPr>
      <w:r>
        <w:rPr/>
        <w:t>难曰。地等亦能成一切物。云何而言唯成身乎。是名非语。若不如是是名是语。问曰。何为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76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名负。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ind w:left="930"/>
      </w:pPr>
      <w:r>
        <w:rPr/>
        <w:t>答曰。如言声常无形色故如空。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难曰。声虽无形而为根觉。有对有碍如瓶造作。而虚空性非是作法。何得为喻。此名负义立曰。瓶是有形可为无常。声无形法何得为喻。</w:t>
      </w:r>
    </w:p>
    <w:p>
      <w:pPr>
        <w:pStyle w:val="BodyText"/>
        <w:spacing w:before="160"/>
        <w:ind w:left="930"/>
      </w:pPr>
      <w:r>
        <w:rPr/>
        <w:t>难曰。声虽异瓶而为根觉为耳所闻。是故无常。问曰。何等之义不堕负处。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答曰。诸行与识作故无常。涅槃非作故常。如此之言句味真正。名非负处。问曰。何者之言而可难耶。</w:t>
      </w:r>
    </w:p>
    <w:p>
      <w:pPr>
        <w:pStyle w:val="BodyText"/>
        <w:spacing w:line="362" w:lineRule="auto" w:before="161"/>
        <w:ind w:right="717" w:firstLine="480"/>
      </w:pPr>
      <w:r>
        <w:rPr/>
        <w:t>答曰。若语颠倒立因不正引喻不同。此则可难。如言想能断结。问者曰。云何以想便断结耶。以不先言智从想发直言想故。此语颠倒则为可难。</w:t>
      </w:r>
    </w:p>
    <w:p>
      <w:pPr>
        <w:pStyle w:val="BodyText"/>
        <w:spacing w:before="160"/>
        <w:ind w:left="930"/>
      </w:pPr>
      <w:r>
        <w:rPr/>
        <w:t>问曰。何因缘故重说此语。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477" w:firstLine="480"/>
        <w:jc w:val="both"/>
      </w:pPr>
      <w:r>
        <w:rPr/>
        <w:t>答曰。欲令人知立无执义必堕负处故说。复次应问不问。应答不答。三说法要不令他解。自三说法而不别知。皆名负处。又共他论彼义短阙而不觉知。余人语曰。此义错谬汝不知乎。即堕负处。又他正义而为生过。亦堕负处。又有说者。众人悉解而独不悟。亦堕负处。问亦如是。如此负处。是议论之大棘刺为深过患。应当觉知速宜远离。</w:t>
      </w:r>
    </w:p>
    <w:p>
      <w:pPr>
        <w:pStyle w:val="BodyText"/>
        <w:spacing w:before="161"/>
        <w:ind w:left="930"/>
      </w:pPr>
      <w:r>
        <w:rPr/>
        <w:t>问曰。问有几种。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答曰。有三种。一说同。二义同。三因同。若诸论者。不以此三为问答者。名为违错。此三答中若少其一则不具足。若言我不广通如此三问。随我所解便当相问。是亦无过。说同者。如言无我。还依此语后方为问。是名语同。义同者。但取其意是名义同。因同者。知他意趣之所因 起。是名因同。若能如是名非负处。若言轻疾听者不悟亦堕负处。问曰唯有此等更有余耶。答曰有。所谓语少语多。无义语非时语。义重舍本宗等。悉名负处。若以此等为前人说。亦堕负处。</w:t>
      </w:r>
    </w:p>
    <w:p>
      <w:pPr>
        <w:pStyle w:val="BodyText"/>
        <w:spacing w:before="161"/>
        <w:ind w:left="930"/>
      </w:pPr>
      <w:r>
        <w:rPr/>
        <w:t>问曰。云何名为违本宗耶。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答曰。如言识是常法。所以者何。识体二种。一识体生。二识体用。瓶亦二种。一瓶体生。二瓶体用。然识生时即有用故。故名为常。瓶体生已后方有用。故是无常。</w:t>
      </w:r>
    </w:p>
    <w:p>
      <w:pPr>
        <w:pStyle w:val="BodyText"/>
        <w:spacing w:before="160"/>
        <w:ind w:left="930"/>
      </w:pPr>
      <w:r>
        <w:rPr/>
        <w:t>难曰。若以生便有用名为常者。灯生时即用应当是常。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答曰。灯为眼见声为耳闻。云何为喻。是舍本宗名堕负处。复次有说神常。何以知之。非根觉故如虚空。不为根觉故常。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  <w:ind w:left="93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难曰。微尘不为根得而是无常。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  <w:jc w:val="both"/>
      </w:pPr>
      <w:r>
        <w:rPr/>
        <w:t>答曰。神非作故常。微尘造作故无常。难曰。汝前言非觉今言不作。是违本宗。答曰。汝言我违。汝乖我言岂不违乎。难曰如此之相可有斯理。我言违者。汝之所说自乖前义故言违耳。又汝前言。不大分别故我生疑。非我违汝。如是以疑为违。亦堕负处。</w:t>
      </w:r>
    </w:p>
    <w:p>
      <w:pPr>
        <w:pStyle w:val="BodyText"/>
        <w:spacing w:before="192"/>
        <w:ind w:left="3811" w:right="3808"/>
        <w:jc w:val="center"/>
      </w:pPr>
      <w:r>
        <w:rPr>
          <w:color w:val="993300"/>
        </w:rPr>
        <w:t>辩正论品第三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362" w:lineRule="auto"/>
        <w:ind w:right="477" w:firstLine="480"/>
      </w:pPr>
      <w:r>
        <w:rPr/>
        <w:t>论者言。若人说有众生乃至亦有寿者命者。何以知之。为根觉故。如无余涅槃不为根觉故 无。众生不尔故知是有。神是常法。何以故。如阿罗汉果。唯当时有而前后无故知为无。如第二头第三手等。本无今有故知前无。有已还灭故知后无。神不如是。是以为常。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难曰。如树根地下水。不见言无。阿罗汉者亦复如是。非是无法。汝自不证。立曰不然。水以地障是故不见。今阿罗汉有何障碍而不见乎。是以知无。难曰。汝以第二头第三手不可见故。明无罗汉。是事不然。虽无二头非无第一。言无罗汉乃是悉无。何得为喻。又汝言以无觉知无涅槃者。是亦不然。如大海水不知几渧。可言无耶。若不知渧数而犹有海。涅槃亦然。虽不可觉实自有之。而言无者应说因缘。若不能说。汝义自坏。是则名为如法论也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复次若以无觉明无涅槃。他则生疑。如夜见树心便生疑。杌耶人耶。当知此树非定人因非定杌因。若令无觉定与涅槃为无因者。不应生疑。又诸业报不可毁灭故有涅槃。所以者何。譬如大火焚烧山林故火是灭因。今此业报是何灭因而得灭耶。若得涅槃则便散坏。立曰。实有灭因。障故不见。难曰。亦有涅槃。但以痴障故不见耳。复次汝今若不分别诸业有灭因者。汝义自坏。若灭因无故而不说者亦无障碍。何须说耶。以是等缘知业不灭。是则名为如法论也。立者曰。汝若以海水有故成有涅槃。岂复能令二头有耶。若设二头不可为有。涅槃云何独得有耶。汝海水喻尚不能立。涅槃为有。何能成于二头有乎。难曰。汝意若谓涅槃无者。为有是无。为当无无。若无无者。云何觉知无涅槃耶。若有此无。云何而言都无所有。若言虽有是无涅槃之法。犹自无者尚有是无。何故不得有涅槃耶。当说因缘。若不能说。当知涅槃决定实有。是亦名为如法论也。</w:t>
      </w:r>
    </w:p>
    <w:p>
      <w:pPr>
        <w:pStyle w:val="BodyText"/>
        <w:spacing w:line="362" w:lineRule="auto" w:before="162"/>
        <w:ind w:right="477" w:firstLine="480"/>
        <w:jc w:val="both"/>
      </w:pPr>
      <w:r>
        <w:rPr/>
        <w:t>问曰。神为是常为无常乎。立曰。神非造作故常。瓶等作法故是无常。难曰。若以无作明神常者。是事不然。何以知之。生人疑故。若非造作神即常者。不应生疑为常无常。以生疑故当知有过。立曰。此过非但唯独我有。一切论者皆有斯过。如言声常无形色故。有过去身以宿命智知故。如是立义如前生疑。故一切处皆有是过。难曰。喻者决疑。汝所引喻令我生疑。是不成喻。喻不成者义则自坏。即堕负处。而汝乃言一切有过非独我有。斯则自咎非余过也。所以者何。如人被诬而不自明。而言一切皆悉是盗。当知此人即自为盗。汝亦如是故堕负处。今汝若欲自宣明者。理极于先。必欲复说则堕多过。汝第一立第二已破。第三之义我又为难。欲以第五而止过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484" w:lineRule="auto" w:before="87"/>
        <w:ind w:left="930" w:right="4561" w:hanging="481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者。不出于初及汝后义。是则为重。若有重过即堕负处。问曰。设第六人更可问乎。</w:t>
      </w:r>
    </w:p>
    <w:p>
      <w:pPr>
        <w:pStyle w:val="BodyText"/>
        <w:spacing w:line="362" w:lineRule="auto" w:before="5"/>
        <w:ind w:right="477" w:firstLine="480"/>
      </w:pPr>
      <w:r>
        <w:rPr/>
        <w:t>答曰。第五之人已成于过。何有第六得为问耶。若必说之则同前过。问既有过。答应默然。复次第六人过。而第五者不得诘之。所以者何。由第五故是第六人便得为问。既自有过何由过 彼。如是等名正法论也。</w:t>
      </w:r>
    </w:p>
    <w:p>
      <w:pPr>
        <w:pStyle w:val="BodyText"/>
        <w:spacing w:line="475" w:lineRule="auto" w:before="192"/>
        <w:ind w:left="930" w:right="4905" w:firstLine="3980"/>
      </w:pPr>
      <w:r>
        <w:rPr>
          <w:color w:val="993300"/>
        </w:rPr>
        <w:t>相应品第四</w:t>
      </w:r>
      <w:r>
        <w:rPr/>
        <w:t>问曰。汝已分别如法正论。云何名为相应义耶。</w:t>
      </w:r>
    </w:p>
    <w:p>
      <w:pPr>
        <w:pStyle w:val="BodyText"/>
        <w:spacing w:line="362" w:lineRule="auto" w:before="16"/>
        <w:ind w:right="477" w:firstLine="480"/>
      </w:pPr>
      <w:r>
        <w:rPr/>
        <w:t>答曰。问答相应有二十种。若人能以此二十义助发正理。是人则名解真实论。若不如是。不名通达议论之法。此二十种。要则有二。一异二同。以同显义名同。以异显义名异。凡为义者必依此二故。此二者通二十法。云何名同。如言烦恼尽处是无所有。虚空之性亦无所有。是名为 同。云何名异。如说涅槃非作故常。则知诸行作故无常。是名为异。</w:t>
      </w:r>
    </w:p>
    <w:p>
      <w:pPr>
        <w:pStyle w:val="BodyText"/>
        <w:spacing w:before="161"/>
        <w:ind w:left="930"/>
      </w:pPr>
      <w:r>
        <w:rPr/>
        <w:t>问曰。此同异义云何为难。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答曰。欲难同者。作如是言。色以眼见声为耳闻。云何言同。若色异声色自无常声应是常。若难异者。以色根觉故无常。我非根觉故常。瓶我俱有有。若同者。瓶既无常。我亦应尔。若说瓶有异我有者。可言我常而瓶无常。常有既同我应无常。如斯难者。有二十种。一曰增多。二曰损减。三说同异。四问多答少。五答多问少。六曰因同。七曰果同。八曰遍同。九不遍同。十曰时同。十一不到。十二名到。十三相违。十四不违。十五疑。十六不疑。十七喻破。十八闻同。十九闻异。二十不生。是名二十问答之法。</w:t>
      </w:r>
    </w:p>
    <w:p>
      <w:pPr>
        <w:pStyle w:val="BodyText"/>
        <w:spacing w:before="161"/>
        <w:ind w:left="930"/>
      </w:pPr>
      <w:r>
        <w:rPr/>
        <w:t>问曰。此二十法应分别说。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答曰。增多者。如言我常非根觉故。虚空非觉是故为常。一切不为根所觉者尽皆是常。而我非觉得非常乎。难曰。虚空无知故常。我有知故云何言常。若空有知则非道理。若我无知可同于虚空。如其知者必为无常。是名增多。损减者。若空无知而我有知。云何以空喻于我乎。是名损减。同异者。如立我常引空为喻。空我一者一法何得以空喻我。若其异者不得相喻。是名同异。复次汝立我常言非根觉。如虚空非根觉故常。然非根觉不必尽常。何得为证。是名问多答少。复次汝立我常言非根觉。非根觉法凡有二种。微尘非觉而是无常。虚空非觉而是常法。汝何得言非觉故常。是名第五问少答多。复次汝以非觉为因故知我常者。空与我异。云何俱以非觉为因。是名因同。复次五大成者皆悉无常。虚空与我亦五大成。云何言常。是名果同。复次汝以虚空非觉故常。然虚空者遍一切处。一切处物岂非觉也。是名遍同。复次微尘非遍。而非根觉是无常法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right="477"/>
      </w:pPr>
      <w:r>
        <w:rPr/>
        <w:pict>
          <v:group style="position:absolute;margin-left:34.6063pt;margin-top:28.999552pt;width:539.85pt;height:710.65pt;mso-position-horizontal-relative:page;mso-position-vertical-relative:page;z-index:-251886592" coordorigin="692,580" coordsize="10797,14213">
            <v:line style="position:absolute" from="11480,580" to="11480,14328" stroked="true" strokeweight=".80090pt" strokecolor="#000000">
              <v:stroke dashstyle="solid"/>
            </v:line>
            <v:line style="position:absolute" from="700,580" to="700,14328" stroked="true" strokeweight=".80090pt" strokecolor="#000000">
              <v:stroke dashstyle="solid"/>
            </v:line>
            <v:rect style="position:absolute;left:692;top:14328;width:10797;height:465" filled="true" fillcolor="#ff9933" stroked="false">
              <v:fill type="solid"/>
            </v:rect>
            <v:rect style="position:absolute;left:700;top:14336;width:10781;height:449" filled="false" stroked="true" strokeweight=".80090pt" strokecolor="#000000">
              <v:stroke dashstyle="solid"/>
            </v:rect>
            <v:shape style="position:absolute;left:1252;top:13143;width:65;height:481" coordorigin="1253,13143" coordsize="65,481" path="m1317,13592l1315,13578,1309,13568,1299,13562,1285,13560,1271,13562,1261,13568,1255,13578,1253,13592,1255,13606,1261,13616,1271,13622,1285,13624,1299,13622,1309,13616,1315,13606,1317,13592m1317,13175l1315,13161,1309,13151,1299,13145,1285,13143,1271,13145,1261,13151,1255,13161,1253,13175,1255,13189,1261,13199,1271,13205,1285,13207,1299,13205,1309,13199,1315,13189,1317,13175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我非根觉云何为常。是不遍同。复次汝立我常言非根觉。为是现在过去未来。若言过去过去已 灭。若言未来未来未有。若言现在则不为因。如二角并生。则不得相因。是名时因。复次汝立我常以非根觉。到故为因。为不到乎。若不到则不成因。如火不到则不能烧。如刀不到则不能割。不到于我。云何为因。是名不到。复次若到因者。到便即是无有因义。是名为到。复次汝以一切无常。我非一切故常者。我即是有故应无常。如氎少烧。以多不烧应名不烧。是名相违。复次汝以我非根觉同于虚空。虚空不觉我亦应尔。若我觉者虚空亦应觉于苦乐。虚空与我无有异故。是不相违。复次我同有故不定为常。容可生疑。为常无常。是名为疑。复次汝言有我非根所觉。则可生疑。有何障故非根觉耶。当说因缘。若无因缘。我义自坏。是名不疑。复次汝以我非根觉故为常者。树根地下水亦非根觉而是无常。我云何常。是名喻破。复次汝以经说。我非觉故知是常者。经中亦说无我我所。尼干法中明我非常。我定常者。诸经不应有异有同。是名闻同。复次若汝信一经。以我为常。亦应信余经我为无常。若二信者。一我便应亦常无常。是名闻异。复次汝以有因知有我者。娑罗树子既是有故应生多罗。若以无故而知无者。多罗子中无树形相。不应得生。若有亦不生。无亦不生。我亦如是。若定有者。不须以根不觉为因。我若定无。以根不觉不可令有。是名不生。若复有人立声是常。亦以如上二十种法同异破之。</w:t>
      </w:r>
    </w:p>
    <w:p>
      <w:pPr>
        <w:pStyle w:val="BodyText"/>
        <w:spacing w:line="362" w:lineRule="auto" w:before="164"/>
        <w:ind w:right="477" w:firstLine="480"/>
      </w:pPr>
      <w:r>
        <w:rPr/>
        <w:t>问曰。此二十种。更有因缘自解说耶。答曰自有。应当问言。由有我故汝破于我。若无我者汝何所破。以有能破故有所破。</w:t>
      </w:r>
    </w:p>
    <w:p>
      <w:pPr>
        <w:pStyle w:val="BodyText"/>
        <w:spacing w:line="362" w:lineRule="auto" w:before="161"/>
        <w:ind w:right="477" w:firstLine="480"/>
      </w:pPr>
      <w:r>
        <w:rPr/>
        <w:t>难曰。理实无我。汝横计为有故我难汝。汝言以有所破故有我者。以有能破故知无我。若言汝执我义以明无我。是事不然。非用汝义。今汝自用我所执耳。立曰。汝云何知我执汝义。应说因缘。难曰。我前已言。非执汝义汝执他立。何故复问。云何知我执汝义耶。汝言自违即堕负 处。又汝初以根不觉故知实有我。后以众法而为证明。立因不定违失义宗。亦堕负处。汝义已 坏。我若更说不出于初。受言多过。凡问答者。答极至于五。过此更言皆名为过。若有智慧思惟深理。广说譬喻能解于义。然其所论不出此法。论者言。已说如上诸说法要。此论要者。诸论之本。由此论故广生问答增长智慧。譬如种子若遇良地根茎滋茂。若种恶田无有果实。此法亦尔。若有智慧能善思量。则广生诸论。若愚痴人少于智慧。虽习此论不能通达。是则不名真善知见。是故诸有欲生实智分别善恶。当勤修习此正法论。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before="67"/>
        <w:ind w:left="873"/>
      </w:pPr>
      <w:hyperlink r:id="rId5">
        <w:r>
          <w:rPr>
            <w:color w:val="878787"/>
          </w:rPr>
          <w:t>上一部：乾隆大藏经·大乘论·掌中论一卷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下一部：乾隆大藏经·大乘论·大乘法界无差别论一卷</w:t>
        </w:r>
      </w:hyperlink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ind w:left="3811" w:right="3808"/>
        <w:jc w:val="center"/>
      </w:pPr>
      <w:r>
        <w:rPr>
          <w:color w:val="DDDDDD"/>
        </w:rPr>
        <w:t>乾隆大藏经·大乘论·方便心论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2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13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9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8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5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59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45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132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49.htm" TargetMode="External"/><Relationship Id="rId6" Type="http://schemas.openxmlformats.org/officeDocument/2006/relationships/hyperlink" Target="http://qldzj.com/htmljw/125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2019-12-18T13:58:38Z</dcterms:created>
  <dcterms:modified xsi:type="dcterms:W3CDTF">2019-12-18T13:58:38Z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